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9D" w:rsidRPr="002044DB" w:rsidRDefault="00BC4A9D" w:rsidP="002044DB">
      <w:pPr>
        <w:pStyle w:val="Header"/>
        <w:rPr>
          <w:rFonts w:ascii="HelveticaNeue Condensed" w:hAnsi="HelveticaNeue Condensed"/>
          <w:color w:val="80808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25pt;margin-top:-1.5pt;width:51pt;height:58.5pt;z-index:-251658240" o:allowoverlap="f">
            <v:imagedata r:id="rId7" o:title=""/>
            <w10:wrap type="square"/>
          </v:shape>
        </w:pict>
      </w:r>
      <w:r w:rsidRPr="002044DB">
        <w:rPr>
          <w:color w:val="808080"/>
        </w:rPr>
        <w:t xml:space="preserve">  </w:t>
      </w:r>
      <w:r>
        <w:rPr>
          <w:color w:val="808080"/>
        </w:rPr>
        <w:t xml:space="preserve">                     </w:t>
      </w:r>
      <w:r w:rsidRPr="002044DB">
        <w:rPr>
          <w:color w:val="808080"/>
        </w:rPr>
        <w:t xml:space="preserve">   </w:t>
      </w:r>
      <w:r w:rsidRPr="002044DB">
        <w:rPr>
          <w:rFonts w:ascii="HelveticaNeue Condensed" w:hAnsi="HelveticaNeue Condensed"/>
          <w:color w:val="808080"/>
          <w:sz w:val="40"/>
          <w:szCs w:val="40"/>
        </w:rPr>
        <w:t xml:space="preserve">Public Energy </w:t>
      </w:r>
      <w:r w:rsidRPr="002044DB">
        <w:rPr>
          <w:rFonts w:ascii="HelveticaNeue Condensed" w:hAnsi="HelveticaNeue Condensed"/>
          <w:color w:val="000000"/>
          <w:sz w:val="40"/>
          <w:szCs w:val="40"/>
        </w:rPr>
        <w:t>Performing Arts</w:t>
      </w:r>
    </w:p>
    <w:p w:rsidR="00BC4A9D" w:rsidRDefault="00BC4A9D" w:rsidP="00280C75">
      <w:pPr>
        <w:spacing w:line="240" w:lineRule="auto"/>
        <w:jc w:val="center"/>
        <w:rPr>
          <w:rFonts w:cs="Calibri"/>
          <w:b/>
        </w:rPr>
      </w:pPr>
    </w:p>
    <w:p w:rsidR="00BC4A9D" w:rsidRDefault="00BC4A9D" w:rsidP="00280C75">
      <w:pPr>
        <w:spacing w:line="240" w:lineRule="auto"/>
        <w:jc w:val="center"/>
        <w:rPr>
          <w:rFonts w:cs="Calibri"/>
          <w:b/>
        </w:rPr>
      </w:pPr>
    </w:p>
    <w:p w:rsidR="00BC4A9D" w:rsidRDefault="00BC4A9D" w:rsidP="00280C75">
      <w:pPr>
        <w:spacing w:line="240" w:lineRule="auto"/>
        <w:jc w:val="center"/>
        <w:rPr>
          <w:rFonts w:cs="Calibri"/>
          <w:b/>
        </w:rPr>
      </w:pPr>
    </w:p>
    <w:p w:rsidR="00BC4A9D" w:rsidRDefault="00BC4A9D" w:rsidP="00577500">
      <w:pPr>
        <w:spacing w:line="240" w:lineRule="auto"/>
        <w:ind w:left="-426" w:right="-376"/>
        <w:jc w:val="center"/>
        <w:rPr>
          <w:rFonts w:cs="Calibri"/>
          <w:i/>
          <w:szCs w:val="24"/>
        </w:rPr>
      </w:pPr>
    </w:p>
    <w:p w:rsidR="00BC4A9D" w:rsidRDefault="00BC4A9D" w:rsidP="00577500">
      <w:pPr>
        <w:spacing w:line="240" w:lineRule="auto"/>
        <w:ind w:left="-426" w:right="-376"/>
        <w:jc w:val="center"/>
        <w:rPr>
          <w:rFonts w:cs="Calibri"/>
          <w:i/>
          <w:szCs w:val="24"/>
        </w:rPr>
      </w:pPr>
      <w:r w:rsidRPr="00577500">
        <w:rPr>
          <w:rFonts w:cs="Calibri"/>
          <w:i/>
          <w:szCs w:val="24"/>
        </w:rPr>
        <w:t xml:space="preserve">FOR IMMEDIATE RELEASE: </w:t>
      </w:r>
      <w:r>
        <w:rPr>
          <w:rFonts w:cs="Calibri"/>
          <w:i/>
          <w:szCs w:val="24"/>
        </w:rPr>
        <w:t>May 5, 2020</w:t>
      </w:r>
      <w:r w:rsidRPr="00577500">
        <w:rPr>
          <w:rFonts w:cs="Calibri"/>
          <w:i/>
          <w:szCs w:val="24"/>
        </w:rPr>
        <w:t xml:space="preserve">.  For more information:  Bill Kimball, </w:t>
      </w:r>
      <w:hyperlink r:id="rId8" w:history="1">
        <w:r w:rsidRPr="00577500">
          <w:rPr>
            <w:rStyle w:val="Hyperlink"/>
            <w:rFonts w:cs="Calibri"/>
            <w:i/>
            <w:color w:val="000000"/>
            <w:szCs w:val="24"/>
          </w:rPr>
          <w:t>bill@publicenergy.ca</w:t>
        </w:r>
      </w:hyperlink>
      <w:r w:rsidRPr="00577500">
        <w:rPr>
          <w:rFonts w:cs="Calibri"/>
          <w:i/>
          <w:color w:val="000000"/>
          <w:szCs w:val="24"/>
        </w:rPr>
        <w:t xml:space="preserve"> </w:t>
      </w:r>
      <w:r w:rsidRPr="00577500">
        <w:rPr>
          <w:rFonts w:cs="Calibri"/>
          <w:i/>
          <w:szCs w:val="24"/>
        </w:rPr>
        <w:t>705-745-</w:t>
      </w:r>
      <w:r>
        <w:rPr>
          <w:rFonts w:cs="Calibri"/>
          <w:i/>
          <w:szCs w:val="24"/>
        </w:rPr>
        <w:t>5460</w:t>
      </w:r>
    </w:p>
    <w:p w:rsidR="00BC4A9D" w:rsidRPr="002044DB" w:rsidRDefault="00BC4A9D" w:rsidP="00577500">
      <w:pPr>
        <w:spacing w:line="240" w:lineRule="auto"/>
        <w:ind w:left="-426" w:right="-376"/>
        <w:jc w:val="center"/>
        <w:rPr>
          <w:rFonts w:cs="Calibri"/>
          <w:b/>
          <w:sz w:val="28"/>
          <w:szCs w:val="28"/>
        </w:rPr>
      </w:pPr>
      <w:r w:rsidRPr="00577500">
        <w:rPr>
          <w:rFonts w:cs="Calibri"/>
          <w:b/>
          <w:sz w:val="14"/>
          <w:szCs w:val="16"/>
        </w:rPr>
        <w:br/>
      </w:r>
      <w:r w:rsidRPr="002044DB">
        <w:rPr>
          <w:rFonts w:cs="Calibri"/>
          <w:b/>
          <w:sz w:val="28"/>
          <w:szCs w:val="28"/>
        </w:rPr>
        <w:t xml:space="preserve">Public Energy Performing Arts </w:t>
      </w:r>
      <w:r>
        <w:rPr>
          <w:rFonts w:cs="Calibri"/>
          <w:b/>
          <w:sz w:val="28"/>
          <w:szCs w:val="28"/>
        </w:rPr>
        <w:br/>
      </w:r>
      <w:r w:rsidRPr="002044DB">
        <w:rPr>
          <w:rFonts w:cs="Calibri"/>
          <w:b/>
          <w:sz w:val="28"/>
          <w:szCs w:val="28"/>
        </w:rPr>
        <w:t>presents</w:t>
      </w:r>
    </w:p>
    <w:p w:rsidR="00BC4A9D" w:rsidRPr="00BE20CA" w:rsidRDefault="00BC4A9D" w:rsidP="00280C75">
      <w:pPr>
        <w:spacing w:line="240" w:lineRule="auto"/>
        <w:jc w:val="center"/>
        <w:rPr>
          <w:rFonts w:cs="Calibri"/>
          <w:b/>
          <w:sz w:val="28"/>
          <w:szCs w:val="28"/>
        </w:rPr>
      </w:pPr>
      <w:r w:rsidRPr="00BE20CA">
        <w:rPr>
          <w:rFonts w:cs="Calibri"/>
          <w:b/>
          <w:sz w:val="28"/>
          <w:szCs w:val="28"/>
        </w:rPr>
        <w:t>THE REWIND ROOM</w:t>
      </w:r>
    </w:p>
    <w:p w:rsidR="00BC4A9D" w:rsidRPr="00BE20CA" w:rsidRDefault="00BC4A9D" w:rsidP="00280C75">
      <w:pPr>
        <w:spacing w:line="240" w:lineRule="auto"/>
        <w:jc w:val="center"/>
        <w:rPr>
          <w:b/>
          <w:sz w:val="16"/>
          <w:szCs w:val="16"/>
        </w:rPr>
      </w:pPr>
      <w:r w:rsidRPr="00BE20CA">
        <w:rPr>
          <w:b/>
          <w:sz w:val="16"/>
          <w:szCs w:val="16"/>
        </w:rPr>
        <w:br/>
      </w:r>
      <w:r w:rsidRPr="00BE20CA">
        <w:rPr>
          <w:b/>
          <w:sz w:val="28"/>
          <w:szCs w:val="28"/>
        </w:rPr>
        <w:t>Weekly livestream showcase of performance</w:t>
      </w:r>
      <w:r>
        <w:rPr>
          <w:b/>
          <w:sz w:val="28"/>
          <w:szCs w:val="28"/>
        </w:rPr>
        <w:t xml:space="preserve"> highlights, featuring Peterborough-area dance, theatre and circus artists, from Public Energy’s </w:t>
      </w:r>
      <w:r w:rsidRPr="00BE20CA">
        <w:rPr>
          <w:b/>
          <w:sz w:val="28"/>
          <w:szCs w:val="28"/>
        </w:rPr>
        <w:t>archives.</w:t>
      </w:r>
      <w:r w:rsidRPr="00BE20CA">
        <w:rPr>
          <w:b/>
          <w:sz w:val="28"/>
          <w:szCs w:val="28"/>
        </w:rPr>
        <w:br/>
      </w:r>
    </w:p>
    <w:p w:rsidR="00BC4A9D" w:rsidRDefault="00BC4A9D" w:rsidP="00280C75">
      <w:pPr>
        <w:spacing w:line="240" w:lineRule="auto"/>
        <w:jc w:val="center"/>
        <w:rPr>
          <w:b/>
          <w:sz w:val="28"/>
          <w:szCs w:val="28"/>
        </w:rPr>
      </w:pPr>
      <w:r w:rsidRPr="00BE20CA">
        <w:rPr>
          <w:b/>
          <w:sz w:val="28"/>
          <w:szCs w:val="28"/>
        </w:rPr>
        <w:t xml:space="preserve">Every screening is followed by a live talkback session for viewers, </w:t>
      </w:r>
      <w:r>
        <w:rPr>
          <w:b/>
          <w:sz w:val="28"/>
          <w:szCs w:val="28"/>
        </w:rPr>
        <w:br/>
      </w:r>
      <w:r w:rsidRPr="00BE20CA">
        <w:rPr>
          <w:b/>
          <w:sz w:val="28"/>
          <w:szCs w:val="28"/>
        </w:rPr>
        <w:t>hosted by Public Energy staff.</w:t>
      </w:r>
    </w:p>
    <w:p w:rsidR="00BC4A9D" w:rsidRPr="00DD0DF1" w:rsidRDefault="00BC4A9D" w:rsidP="00280C75">
      <w:pPr>
        <w:spacing w:line="240" w:lineRule="auto"/>
        <w:jc w:val="center"/>
        <w:rPr>
          <w:b/>
          <w:sz w:val="16"/>
          <w:szCs w:val="16"/>
        </w:rPr>
      </w:pPr>
    </w:p>
    <w:p w:rsidR="00BC4A9D" w:rsidRPr="00575F3F" w:rsidRDefault="00BC4A9D" w:rsidP="00280C75">
      <w:pPr>
        <w:spacing w:line="240" w:lineRule="auto"/>
        <w:jc w:val="center"/>
        <w:rPr>
          <w:rFonts w:cs="Calibri"/>
          <w:b/>
          <w:sz w:val="16"/>
          <w:szCs w:val="16"/>
        </w:rPr>
      </w:pPr>
      <w:r>
        <w:rPr>
          <w:b/>
          <w:sz w:val="28"/>
          <w:szCs w:val="28"/>
        </w:rPr>
        <w:t>Rewind Room artists coming up in May are</w:t>
      </w:r>
      <w:r>
        <w:rPr>
          <w:b/>
          <w:sz w:val="28"/>
          <w:szCs w:val="28"/>
        </w:rPr>
        <w:br/>
        <w:t>- Nimkii Osawamick &amp; Bryden Gwiss Kiwenzie, Thurs May 7 at 2pm</w:t>
      </w:r>
      <w:r>
        <w:rPr>
          <w:b/>
          <w:sz w:val="28"/>
          <w:szCs w:val="28"/>
        </w:rPr>
        <w:br/>
        <w:t>- Kate Story &amp; Ryan Kerr, Wed May 13 at 3pm</w:t>
      </w:r>
      <w:r>
        <w:rPr>
          <w:b/>
          <w:sz w:val="28"/>
          <w:szCs w:val="28"/>
        </w:rPr>
        <w:br/>
        <w:t>- Old Men Dancing, Wed May 20 at 4pm</w:t>
      </w:r>
      <w:r>
        <w:rPr>
          <w:b/>
          <w:sz w:val="28"/>
          <w:szCs w:val="28"/>
        </w:rPr>
        <w:br/>
        <w:t>- Nicole Malbeuf, Wed May 27 at noon</w:t>
      </w:r>
      <w:r>
        <w:rPr>
          <w:b/>
          <w:sz w:val="28"/>
          <w:szCs w:val="28"/>
        </w:rPr>
        <w:br/>
      </w:r>
    </w:p>
    <w:p w:rsidR="00BC4A9D" w:rsidRPr="0052111E" w:rsidRDefault="00BC4A9D" w:rsidP="00311817">
      <w:pPr>
        <w:pStyle w:val="NormalWeb"/>
        <w:spacing w:line="360" w:lineRule="auto"/>
        <w:rPr>
          <w:rFonts w:ascii="Calibri" w:hAnsi="Calibri" w:cs="Calibri"/>
          <w:sz w:val="22"/>
          <w:szCs w:val="22"/>
        </w:rPr>
      </w:pPr>
      <w:r w:rsidRPr="0052111E">
        <w:rPr>
          <w:rFonts w:ascii="Calibri" w:hAnsi="Calibri" w:cs="Calibri"/>
          <w:sz w:val="22"/>
          <w:szCs w:val="22"/>
        </w:rPr>
        <w:t xml:space="preserve">The Public Energy Rewind Room is a weekly livestream where we showcase performance highlights from Public Energy’s archives. </w:t>
      </w:r>
      <w:r w:rsidRPr="0052111E">
        <w:rPr>
          <w:rFonts w:ascii="Calibri" w:hAnsi="Calibri" w:cs="Calibri"/>
          <w:b/>
          <w:sz w:val="22"/>
          <w:szCs w:val="22"/>
        </w:rPr>
        <w:t xml:space="preserve">All screenings feature </w:t>
      </w:r>
      <w:r>
        <w:rPr>
          <w:rFonts w:ascii="Calibri" w:hAnsi="Calibri" w:cs="Calibri"/>
          <w:b/>
          <w:sz w:val="22"/>
          <w:szCs w:val="22"/>
        </w:rPr>
        <w:t xml:space="preserve">dance, theatre or circus </w:t>
      </w:r>
      <w:r w:rsidRPr="0052111E">
        <w:rPr>
          <w:rFonts w:ascii="Calibri" w:hAnsi="Calibri" w:cs="Calibri"/>
          <w:b/>
          <w:sz w:val="22"/>
          <w:szCs w:val="22"/>
        </w:rPr>
        <w:t xml:space="preserve">artists </w:t>
      </w:r>
      <w:r>
        <w:rPr>
          <w:rFonts w:ascii="Calibri" w:hAnsi="Calibri" w:cs="Calibri"/>
          <w:b/>
          <w:sz w:val="22"/>
          <w:szCs w:val="22"/>
        </w:rPr>
        <w:t xml:space="preserve">from the </w:t>
      </w:r>
      <w:r w:rsidRPr="0052111E">
        <w:rPr>
          <w:rFonts w:ascii="Calibri" w:hAnsi="Calibri" w:cs="Calibri"/>
          <w:b/>
          <w:sz w:val="22"/>
          <w:szCs w:val="22"/>
        </w:rPr>
        <w:t xml:space="preserve">Peterborough-area </w:t>
      </w:r>
      <w:r w:rsidRPr="0052111E">
        <w:rPr>
          <w:rFonts w:ascii="Calibri" w:hAnsi="Calibri" w:cs="Calibri"/>
          <w:sz w:val="22"/>
          <w:szCs w:val="22"/>
        </w:rPr>
        <w:t>and remain online indefinitely for viewers who can not attend the weekly premiere.</w:t>
      </w:r>
      <w:r w:rsidRPr="0052111E">
        <w:rPr>
          <w:rFonts w:ascii="Calibri" w:hAnsi="Calibri" w:cs="Calibri"/>
          <w:b/>
          <w:sz w:val="22"/>
          <w:szCs w:val="22"/>
        </w:rPr>
        <w:t xml:space="preserve"> </w:t>
      </w:r>
      <w:r w:rsidRPr="0052111E">
        <w:rPr>
          <w:rFonts w:ascii="Calibri" w:hAnsi="Calibri" w:cs="Calibri"/>
          <w:sz w:val="22"/>
          <w:szCs w:val="22"/>
        </w:rPr>
        <w:t>Each is about ten minutes in length,</w:t>
      </w:r>
      <w:r w:rsidRPr="0052111E">
        <w:rPr>
          <w:rFonts w:ascii="Calibri" w:hAnsi="Calibri" w:cs="Calibri"/>
          <w:b/>
          <w:sz w:val="22"/>
          <w:szCs w:val="22"/>
        </w:rPr>
        <w:t xml:space="preserve"> </w:t>
      </w:r>
      <w:r w:rsidRPr="0052111E">
        <w:rPr>
          <w:rFonts w:ascii="Calibri" w:hAnsi="Calibri" w:cs="Calibri"/>
          <w:sz w:val="22"/>
          <w:szCs w:val="22"/>
        </w:rPr>
        <w:t>comprising either the full work or excerpts of longer works.</w:t>
      </w:r>
    </w:p>
    <w:p w:rsidR="00BC4A9D" w:rsidRPr="0052111E" w:rsidRDefault="00BC4A9D" w:rsidP="00311817">
      <w:pPr>
        <w:pStyle w:val="NormalWeb"/>
        <w:spacing w:line="360" w:lineRule="auto"/>
        <w:rPr>
          <w:rFonts w:ascii="Calibri" w:hAnsi="Calibri" w:cs="Calibri"/>
          <w:b/>
          <w:sz w:val="22"/>
          <w:szCs w:val="22"/>
        </w:rPr>
      </w:pPr>
      <w:r w:rsidRPr="0052111E">
        <w:rPr>
          <w:rFonts w:ascii="Calibri" w:hAnsi="Calibri" w:cs="Calibri"/>
          <w:sz w:val="22"/>
          <w:szCs w:val="22"/>
        </w:rPr>
        <w:t xml:space="preserve">Following the premiere screening </w:t>
      </w:r>
      <w:r w:rsidRPr="0052111E">
        <w:rPr>
          <w:rFonts w:ascii="Calibri" w:hAnsi="Calibri" w:cs="Calibri"/>
          <w:b/>
          <w:sz w:val="22"/>
          <w:szCs w:val="22"/>
        </w:rPr>
        <w:t>viewers are invited to stay online and take part in a live talkback session</w:t>
      </w:r>
      <w:r w:rsidRPr="0052111E">
        <w:rPr>
          <w:rFonts w:ascii="Calibri" w:hAnsi="Calibri" w:cs="Calibri"/>
          <w:sz w:val="22"/>
          <w:szCs w:val="22"/>
        </w:rPr>
        <w:t xml:space="preserve"> with Public Energy staff, where they can find out more about the artists and their work and speak to other viewers about the experience. </w:t>
      </w:r>
      <w:r w:rsidRPr="0052111E">
        <w:rPr>
          <w:rFonts w:ascii="Calibri" w:hAnsi="Calibri" w:cs="Calibri"/>
          <w:b/>
          <w:sz w:val="22"/>
          <w:szCs w:val="22"/>
        </w:rPr>
        <w:t>Think of it as a virtual post-show reception. BYO snacks!</w:t>
      </w:r>
    </w:p>
    <w:p w:rsidR="00BC4A9D" w:rsidRPr="0052111E" w:rsidRDefault="00BC4A9D" w:rsidP="00311817">
      <w:pPr>
        <w:pStyle w:val="NormalWeb"/>
        <w:spacing w:line="360" w:lineRule="auto"/>
        <w:rPr>
          <w:rFonts w:ascii="Calibri" w:hAnsi="Calibri" w:cs="Calibri"/>
          <w:sz w:val="22"/>
          <w:szCs w:val="22"/>
        </w:rPr>
      </w:pPr>
      <w:r w:rsidRPr="003437CD">
        <w:rPr>
          <w:rFonts w:ascii="Calibri" w:hAnsi="Calibri" w:cs="Calibri"/>
          <w:b/>
          <w:sz w:val="22"/>
          <w:szCs w:val="22"/>
        </w:rPr>
        <w:t>The Rewind Room also functions as a fund-raiser for these artists</w:t>
      </w:r>
      <w:r w:rsidRPr="003437CD">
        <w:rPr>
          <w:rFonts w:ascii="Calibri" w:hAnsi="Calibri" w:cs="Calibri"/>
          <w:sz w:val="22"/>
          <w:szCs w:val="22"/>
        </w:rPr>
        <w:t>,</w:t>
      </w:r>
      <w:r w:rsidRPr="0052111E">
        <w:rPr>
          <w:rFonts w:ascii="Calibri" w:hAnsi="Calibri" w:cs="Calibri"/>
          <w:sz w:val="22"/>
          <w:szCs w:val="22"/>
        </w:rPr>
        <w:t xml:space="preserve"> who have had their income severely curtailed by the COVID-19 pandemic. </w:t>
      </w:r>
      <w:r w:rsidRPr="003437CD">
        <w:rPr>
          <w:rFonts w:ascii="Calibri" w:hAnsi="Calibri" w:cs="Calibri"/>
          <w:b/>
          <w:sz w:val="22"/>
          <w:szCs w:val="22"/>
        </w:rPr>
        <w:t>The artists receive a screening fee and viewers are able to make donations that go directly to the artists</w:t>
      </w:r>
      <w:r w:rsidRPr="0052111E">
        <w:rPr>
          <w:rFonts w:ascii="Calibri" w:hAnsi="Calibri" w:cs="Calibri"/>
          <w:sz w:val="22"/>
          <w:szCs w:val="22"/>
        </w:rPr>
        <w:t xml:space="preserve"> via Public Energy’s website.</w:t>
      </w:r>
    </w:p>
    <w:p w:rsidR="00BC4A9D" w:rsidRPr="0052111E" w:rsidRDefault="00BC4A9D" w:rsidP="00311817">
      <w:pPr>
        <w:pStyle w:val="NormalWeb"/>
        <w:spacing w:line="360" w:lineRule="auto"/>
        <w:rPr>
          <w:rFonts w:ascii="Calibri" w:hAnsi="Calibri" w:cs="Calibri"/>
          <w:b/>
          <w:sz w:val="22"/>
          <w:szCs w:val="22"/>
        </w:rPr>
      </w:pPr>
      <w:r w:rsidRPr="0052111E">
        <w:rPr>
          <w:rFonts w:ascii="Calibri" w:hAnsi="Calibri" w:cs="Calibri"/>
          <w:b/>
          <w:sz w:val="22"/>
          <w:szCs w:val="22"/>
        </w:rPr>
        <w:t>HOW TO WATCH</w:t>
      </w:r>
      <w:r w:rsidRPr="0052111E">
        <w:rPr>
          <w:rFonts w:ascii="Calibri" w:hAnsi="Calibri" w:cs="Calibri"/>
          <w:b/>
          <w:sz w:val="22"/>
          <w:szCs w:val="22"/>
        </w:rPr>
        <w:br/>
      </w:r>
      <w:r w:rsidRPr="0052111E">
        <w:rPr>
          <w:rFonts w:ascii="Calibri" w:hAnsi="Calibri" w:cs="Calibri"/>
          <w:sz w:val="22"/>
          <w:szCs w:val="22"/>
        </w:rPr>
        <w:t xml:space="preserve">Each performance is livestreamed to the </w:t>
      </w:r>
      <w:r w:rsidRPr="0052111E">
        <w:rPr>
          <w:rFonts w:ascii="Calibri" w:hAnsi="Calibri" w:cs="Calibri"/>
          <w:b/>
          <w:sz w:val="22"/>
          <w:szCs w:val="22"/>
        </w:rPr>
        <w:t>Public Energy website</w:t>
      </w:r>
      <w:r w:rsidRPr="0052111E">
        <w:rPr>
          <w:rFonts w:ascii="Calibri" w:hAnsi="Calibri" w:cs="Calibri"/>
          <w:sz w:val="22"/>
          <w:szCs w:val="22"/>
        </w:rPr>
        <w:t xml:space="preserve">, as well as </w:t>
      </w:r>
      <w:r w:rsidRPr="0052111E">
        <w:rPr>
          <w:rFonts w:ascii="Calibri" w:hAnsi="Calibri" w:cs="Calibri"/>
          <w:b/>
          <w:sz w:val="22"/>
          <w:szCs w:val="22"/>
        </w:rPr>
        <w:t>YouTube,</w:t>
      </w:r>
      <w:r w:rsidRPr="0052111E">
        <w:rPr>
          <w:rFonts w:ascii="Calibri" w:hAnsi="Calibri" w:cs="Calibri"/>
          <w:sz w:val="22"/>
          <w:szCs w:val="22"/>
        </w:rPr>
        <w:t xml:space="preserve"> </w:t>
      </w:r>
      <w:r w:rsidRPr="0052111E">
        <w:rPr>
          <w:rFonts w:ascii="Calibri" w:hAnsi="Calibri" w:cs="Calibri"/>
          <w:b/>
          <w:sz w:val="22"/>
          <w:szCs w:val="22"/>
        </w:rPr>
        <w:t>Facebook</w:t>
      </w:r>
      <w:r w:rsidRPr="0052111E">
        <w:rPr>
          <w:rFonts w:ascii="Calibri" w:hAnsi="Calibri" w:cs="Calibri"/>
          <w:sz w:val="22"/>
          <w:szCs w:val="22"/>
        </w:rPr>
        <w:t xml:space="preserve"> and</w:t>
      </w:r>
      <w:r w:rsidRPr="0052111E">
        <w:rPr>
          <w:rFonts w:ascii="Calibri" w:hAnsi="Calibri" w:cs="Calibri"/>
          <w:b/>
          <w:sz w:val="22"/>
          <w:szCs w:val="22"/>
        </w:rPr>
        <w:t xml:space="preserve"> Instagram</w:t>
      </w:r>
      <w:r w:rsidRPr="0052111E">
        <w:rPr>
          <w:rFonts w:ascii="Calibri" w:hAnsi="Calibri" w:cs="Calibri"/>
          <w:sz w:val="22"/>
          <w:szCs w:val="22"/>
        </w:rPr>
        <w:t xml:space="preserve">. </w:t>
      </w:r>
      <w:r w:rsidRPr="0052111E">
        <w:rPr>
          <w:rFonts w:ascii="Calibri" w:hAnsi="Calibri" w:cs="Calibri"/>
          <w:b/>
          <w:sz w:val="22"/>
          <w:szCs w:val="22"/>
        </w:rPr>
        <w:t xml:space="preserve">Closed Captioning is available on two platforms: </w:t>
      </w:r>
      <w:r w:rsidRPr="0052111E">
        <w:rPr>
          <w:rFonts w:ascii="Calibri" w:hAnsi="Calibri" w:cs="Calibri"/>
          <w:sz w:val="22"/>
          <w:szCs w:val="22"/>
        </w:rPr>
        <w:t>the Public Energy website and YouTube. Following the screening, you are invited to meet in a Zoom video chat social to discuss the performance.</w:t>
      </w:r>
    </w:p>
    <w:p w:rsidR="00BC4A9D" w:rsidRPr="0052111E" w:rsidRDefault="00BC4A9D" w:rsidP="00577500">
      <w:pPr>
        <w:jc w:val="center"/>
        <w:rPr>
          <w:rFonts w:cs="Calibri"/>
          <w:b/>
        </w:rPr>
      </w:pPr>
      <w:r w:rsidRPr="0052111E">
        <w:rPr>
          <w:rFonts w:cs="Calibri"/>
          <w:b/>
        </w:rPr>
        <w:t xml:space="preserve">COMING TO THE REWIND ROOM IN MAY, 2020: </w:t>
      </w:r>
      <w:r w:rsidRPr="0052111E">
        <w:rPr>
          <w:rFonts w:cs="Calibri"/>
          <w:b/>
        </w:rPr>
        <w:br/>
        <w:t>Performances From Public Energy Performing Arts’ 25th Anniversary Event Held May 25, 2020.</w:t>
      </w:r>
    </w:p>
    <w:p w:rsidR="00BC4A9D" w:rsidRPr="0052111E" w:rsidRDefault="00BC4A9D" w:rsidP="00577500">
      <w:pPr>
        <w:rPr>
          <w:rFonts w:cs="Calibri"/>
          <w:color w:val="000000"/>
          <w:lang w:eastAsia="en-CA"/>
        </w:rPr>
      </w:pPr>
      <w:r>
        <w:rPr>
          <w:rFonts w:cs="Calibri"/>
          <w:b/>
          <w:bCs/>
          <w:color w:val="000000"/>
          <w:lang w:eastAsia="en-CA"/>
        </w:rPr>
        <w:t>Thursday May 7 at 2</w:t>
      </w:r>
      <w:r w:rsidRPr="0052111E">
        <w:rPr>
          <w:rFonts w:cs="Calibri"/>
          <w:b/>
          <w:bCs/>
          <w:color w:val="000000"/>
          <w:lang w:eastAsia="en-CA"/>
        </w:rPr>
        <w:t>pm: Nimkii Osawamick </w:t>
      </w:r>
      <w:r w:rsidRPr="0052111E">
        <w:rPr>
          <w:rFonts w:cs="Calibri"/>
          <w:color w:val="000000"/>
          <w:lang w:eastAsia="en-CA"/>
        </w:rPr>
        <w:t>(Odawa, Wikwemikong Unceeded Reserve, Wolf Clan)</w:t>
      </w:r>
      <w:r w:rsidRPr="0052111E">
        <w:rPr>
          <w:rFonts w:cs="Calibri"/>
          <w:bCs/>
          <w:color w:val="000000"/>
          <w:lang w:eastAsia="en-CA"/>
        </w:rPr>
        <w:t>,</w:t>
      </w:r>
      <w:r w:rsidRPr="0052111E">
        <w:rPr>
          <w:rFonts w:cs="Calibri"/>
          <w:b/>
          <w:bCs/>
          <w:color w:val="000000"/>
          <w:lang w:eastAsia="en-CA"/>
        </w:rPr>
        <w:t> </w:t>
      </w:r>
      <w:r w:rsidRPr="0052111E">
        <w:rPr>
          <w:rFonts w:cs="Calibri"/>
          <w:color w:val="000000"/>
          <w:lang w:eastAsia="en-CA"/>
        </w:rPr>
        <w:t xml:space="preserve">a Peterborough-based singer, hoop dancer and champion </w:t>
      </w:r>
      <w:r>
        <w:rPr>
          <w:rFonts w:cs="Calibri"/>
          <w:color w:val="000000"/>
          <w:lang w:eastAsia="en-CA"/>
        </w:rPr>
        <w:t>p</w:t>
      </w:r>
      <w:r w:rsidRPr="0052111E">
        <w:rPr>
          <w:rFonts w:cs="Calibri"/>
          <w:color w:val="000000"/>
          <w:lang w:eastAsia="en-CA"/>
        </w:rPr>
        <w:t>ow</w:t>
      </w:r>
      <w:r>
        <w:rPr>
          <w:rFonts w:cs="Calibri"/>
          <w:color w:val="000000"/>
          <w:lang w:eastAsia="en-CA"/>
        </w:rPr>
        <w:t xml:space="preserve"> w</w:t>
      </w:r>
      <w:r w:rsidRPr="0052111E">
        <w:rPr>
          <w:rFonts w:cs="Calibri"/>
          <w:color w:val="000000"/>
          <w:lang w:eastAsia="en-CA"/>
        </w:rPr>
        <w:t>ow dancer</w:t>
      </w:r>
      <w:r>
        <w:rPr>
          <w:rFonts w:cs="Calibri"/>
          <w:color w:val="000000"/>
          <w:lang w:eastAsia="en-CA"/>
        </w:rPr>
        <w:t>,</w:t>
      </w:r>
      <w:r w:rsidRPr="0052111E">
        <w:rPr>
          <w:rFonts w:cs="Calibri"/>
          <w:color w:val="000000"/>
          <w:lang w:eastAsia="en-CA"/>
        </w:rPr>
        <w:t xml:space="preserve"> performs his powerful, high energy dance accompanied by</w:t>
      </w:r>
      <w:r w:rsidRPr="0052111E">
        <w:rPr>
          <w:rFonts w:cs="Calibri"/>
          <w:b/>
          <w:bCs/>
          <w:color w:val="000000"/>
          <w:lang w:eastAsia="en-CA"/>
        </w:rPr>
        <w:t xml:space="preserve"> Bryden Gwiss Kiwenzie, </w:t>
      </w:r>
      <w:r w:rsidRPr="0052111E">
        <w:rPr>
          <w:rFonts w:cs="Calibri"/>
          <w:color w:val="000000"/>
          <w:lang w:eastAsia="en-CA"/>
        </w:rPr>
        <w:t xml:space="preserve">a </w:t>
      </w:r>
      <w:r>
        <w:rPr>
          <w:rFonts w:cs="Calibri"/>
          <w:color w:val="000000"/>
          <w:lang w:eastAsia="en-CA"/>
        </w:rPr>
        <w:t>pow w</w:t>
      </w:r>
      <w:r w:rsidRPr="0052111E">
        <w:rPr>
          <w:rFonts w:cs="Calibri"/>
          <w:color w:val="000000"/>
          <w:lang w:eastAsia="en-CA"/>
        </w:rPr>
        <w:t xml:space="preserve">ow singer/song maker. Bryden was nominated for a Juno Award in 2017 for his debut album </w:t>
      </w:r>
      <w:r w:rsidRPr="0052111E">
        <w:rPr>
          <w:rFonts w:cs="Calibri"/>
          <w:i/>
          <w:color w:val="000000"/>
          <w:lang w:eastAsia="en-CA"/>
        </w:rPr>
        <w:t>Round Dance &amp; Beats</w:t>
      </w:r>
      <w:r w:rsidRPr="0052111E">
        <w:rPr>
          <w:rFonts w:cs="Calibri"/>
          <w:color w:val="000000"/>
          <w:lang w:eastAsia="en-CA"/>
        </w:rPr>
        <w:t>, which fuses traditional pow wow songs with modern hip hop production. Nimkii’s was the recipient of the 2019 Peterborough Arts Award for Emerging Artist.</w:t>
      </w:r>
    </w:p>
    <w:p w:rsidR="00BC4A9D" w:rsidRPr="0052111E" w:rsidRDefault="00BC4A9D" w:rsidP="00577500">
      <w:pPr>
        <w:rPr>
          <w:rFonts w:cs="Calibri"/>
          <w:color w:val="000000"/>
          <w:lang w:eastAsia="en-CA"/>
        </w:rPr>
      </w:pPr>
      <w:r w:rsidRPr="0052111E">
        <w:rPr>
          <w:rFonts w:cs="Calibri"/>
          <w:color w:val="000000"/>
          <w:lang w:eastAsia="en-CA"/>
        </w:rPr>
        <w:t> </w:t>
      </w:r>
      <w:bookmarkStart w:id="0" w:name="_GoBack"/>
      <w:bookmarkEnd w:id="0"/>
    </w:p>
    <w:p w:rsidR="00BC4A9D" w:rsidRPr="0052111E" w:rsidRDefault="00BC4A9D" w:rsidP="00577500">
      <w:pPr>
        <w:rPr>
          <w:rFonts w:cs="Calibri"/>
          <w:color w:val="000000"/>
          <w:lang w:eastAsia="en-CA"/>
        </w:rPr>
      </w:pPr>
      <w:r>
        <w:rPr>
          <w:rFonts w:cs="Calibri"/>
          <w:b/>
          <w:bCs/>
          <w:color w:val="000000"/>
          <w:lang w:eastAsia="en-CA"/>
        </w:rPr>
        <w:t xml:space="preserve">Wednesday </w:t>
      </w:r>
      <w:r w:rsidRPr="0052111E">
        <w:rPr>
          <w:rFonts w:cs="Calibri"/>
          <w:b/>
          <w:bCs/>
          <w:color w:val="000000"/>
          <w:lang w:eastAsia="en-CA"/>
        </w:rPr>
        <w:t>May 13 at 3 pm:</w:t>
      </w:r>
      <w:r w:rsidRPr="0052111E">
        <w:rPr>
          <w:rFonts w:cs="Calibri"/>
          <w:bCs/>
          <w:color w:val="000000"/>
          <w:lang w:eastAsia="en-CA"/>
        </w:rPr>
        <w:t xml:space="preserve"> </w:t>
      </w:r>
      <w:r w:rsidRPr="0052111E">
        <w:rPr>
          <w:rFonts w:cs="Calibri"/>
          <w:b/>
          <w:bCs/>
          <w:color w:val="000000"/>
          <w:lang w:eastAsia="en-CA"/>
        </w:rPr>
        <w:t>Ryan Kerr </w:t>
      </w:r>
      <w:r w:rsidRPr="0052111E">
        <w:rPr>
          <w:rFonts w:cs="Calibri"/>
          <w:color w:val="000000"/>
          <w:lang w:eastAsia="en-CA"/>
        </w:rPr>
        <w:t>and</w:t>
      </w:r>
      <w:r w:rsidRPr="0052111E">
        <w:rPr>
          <w:rFonts w:cs="Calibri"/>
          <w:b/>
          <w:bCs/>
          <w:color w:val="000000"/>
          <w:lang w:eastAsia="en-CA"/>
        </w:rPr>
        <w:t> Kate Story</w:t>
      </w:r>
      <w:r w:rsidRPr="0052111E">
        <w:rPr>
          <w:rFonts w:cs="Calibri"/>
          <w:color w:val="000000"/>
          <w:lang w:eastAsia="en-CA"/>
        </w:rPr>
        <w:t xml:space="preserve"> perform </w:t>
      </w:r>
      <w:r w:rsidRPr="0052111E">
        <w:rPr>
          <w:rFonts w:cs="Calibri"/>
          <w:i/>
          <w:iCs/>
          <w:color w:val="000000"/>
          <w:lang w:eastAsia="en-CA"/>
        </w:rPr>
        <w:t>Snow Day</w:t>
      </w:r>
      <w:r w:rsidRPr="0052111E">
        <w:rPr>
          <w:rFonts w:cs="Calibri"/>
          <w:color w:val="000000"/>
          <w:lang w:eastAsia="en-CA"/>
        </w:rPr>
        <w:t xml:space="preserve">, their hit dance work from the Emergency #11 festival in 2003. Kate and Ryan are probably the most prolific artists working in </w:t>
      </w:r>
      <w:smartTag w:uri="urn:schemas-microsoft-com:office:smarttags" w:element="place">
        <w:smartTag w:uri="urn:schemas-microsoft-com:office:smarttags" w:element="City">
          <w:r w:rsidRPr="0052111E">
            <w:rPr>
              <w:rFonts w:cs="Calibri"/>
              <w:color w:val="000000"/>
              <w:lang w:eastAsia="en-CA"/>
            </w:rPr>
            <w:t>Peterborough</w:t>
          </w:r>
        </w:smartTag>
      </w:smartTag>
      <w:r w:rsidRPr="0052111E">
        <w:rPr>
          <w:rFonts w:cs="Calibri"/>
          <w:color w:val="000000"/>
          <w:lang w:eastAsia="en-CA"/>
        </w:rPr>
        <w:t>’s independent theatre/dance scene, with so many original works to their credit it is hard to keep score. In Snow Day, two tobogganers have an adventure on the slopes followed by relaxation in front of a warm fire.</w:t>
      </w:r>
    </w:p>
    <w:p w:rsidR="00BC4A9D" w:rsidRPr="0052111E" w:rsidRDefault="00BC4A9D" w:rsidP="00577500">
      <w:pPr>
        <w:rPr>
          <w:rFonts w:cs="Calibri"/>
          <w:color w:val="000000"/>
          <w:lang w:eastAsia="en-CA"/>
        </w:rPr>
      </w:pPr>
      <w:r w:rsidRPr="0052111E">
        <w:rPr>
          <w:rFonts w:cs="Calibri"/>
          <w:color w:val="000000"/>
          <w:lang w:eastAsia="en-CA"/>
        </w:rPr>
        <w:t> </w:t>
      </w:r>
    </w:p>
    <w:p w:rsidR="00BC4A9D" w:rsidRPr="0052111E" w:rsidRDefault="00BC4A9D" w:rsidP="00577500">
      <w:pPr>
        <w:rPr>
          <w:rFonts w:cs="Calibri"/>
          <w:color w:val="000000"/>
          <w:lang w:eastAsia="en-CA"/>
        </w:rPr>
      </w:pPr>
      <w:r>
        <w:rPr>
          <w:rFonts w:cs="Calibri"/>
          <w:b/>
          <w:bCs/>
          <w:color w:val="000000"/>
          <w:lang w:eastAsia="en-CA"/>
        </w:rPr>
        <w:t>Wednesday</w:t>
      </w:r>
      <w:r w:rsidRPr="0052111E">
        <w:rPr>
          <w:rFonts w:cs="Calibri"/>
          <w:b/>
          <w:bCs/>
          <w:color w:val="000000"/>
          <w:lang w:eastAsia="en-CA"/>
        </w:rPr>
        <w:t xml:space="preserve"> May 20 at 4pm:</w:t>
      </w:r>
      <w:r w:rsidRPr="0052111E">
        <w:rPr>
          <w:rFonts w:cs="Calibri"/>
          <w:color w:val="000000"/>
          <w:lang w:eastAsia="en-CA"/>
        </w:rPr>
        <w:t xml:space="preserve"> </w:t>
      </w:r>
      <w:r w:rsidRPr="0052111E">
        <w:rPr>
          <w:rFonts w:cs="Calibri"/>
          <w:bCs/>
          <w:color w:val="000000"/>
          <w:lang w:eastAsia="en-CA"/>
        </w:rPr>
        <w:t xml:space="preserve">Long-time </w:t>
      </w:r>
      <w:smartTag w:uri="urn:schemas-microsoft-com:office:smarttags" w:element="City">
        <w:smartTag w:uri="urn:schemas-microsoft-com:office:smarttags" w:element="place">
          <w:r w:rsidRPr="0052111E">
            <w:rPr>
              <w:rFonts w:cs="Calibri"/>
              <w:bCs/>
              <w:color w:val="000000"/>
              <w:lang w:eastAsia="en-CA"/>
            </w:rPr>
            <w:t>Peterborough</w:t>
          </w:r>
        </w:smartTag>
      </w:smartTag>
      <w:r w:rsidRPr="0052111E">
        <w:rPr>
          <w:rFonts w:cs="Calibri"/>
          <w:bCs/>
          <w:color w:val="000000"/>
          <w:lang w:eastAsia="en-CA"/>
        </w:rPr>
        <w:t xml:space="preserve"> favourites</w:t>
      </w:r>
      <w:r w:rsidRPr="0052111E">
        <w:rPr>
          <w:rFonts w:cs="Calibri"/>
          <w:b/>
          <w:bCs/>
          <w:color w:val="000000"/>
          <w:lang w:eastAsia="en-CA"/>
        </w:rPr>
        <w:t xml:space="preserve"> Old Men Dancing</w:t>
      </w:r>
      <w:r w:rsidRPr="0052111E">
        <w:rPr>
          <w:rFonts w:cs="Calibri"/>
          <w:color w:val="000000"/>
          <w:lang w:eastAsia="en-CA"/>
        </w:rPr>
        <w:t xml:space="preserve"> perform </w:t>
      </w:r>
      <w:r w:rsidRPr="00A530A6">
        <w:rPr>
          <w:rFonts w:cs="Calibri"/>
          <w:i/>
          <w:color w:val="000000"/>
          <w:lang w:eastAsia="en-CA"/>
        </w:rPr>
        <w:t>Hydra</w:t>
      </w:r>
      <w:r>
        <w:rPr>
          <w:rFonts w:cs="Calibri"/>
          <w:color w:val="000000"/>
          <w:lang w:eastAsia="en-CA"/>
        </w:rPr>
        <w:t>, a</w:t>
      </w:r>
      <w:r w:rsidRPr="0052111E">
        <w:rPr>
          <w:rFonts w:cs="Calibri"/>
          <w:color w:val="000000"/>
          <w:lang w:eastAsia="en-CA"/>
        </w:rPr>
        <w:t xml:space="preserve"> dance made specially for Public Energy’s 25</w:t>
      </w:r>
      <w:r w:rsidRPr="0052111E">
        <w:rPr>
          <w:rFonts w:cs="Calibri"/>
          <w:color w:val="000000"/>
          <w:vertAlign w:val="superscript"/>
          <w:lang w:eastAsia="en-CA"/>
        </w:rPr>
        <w:t>th</w:t>
      </w:r>
      <w:r w:rsidRPr="0052111E">
        <w:rPr>
          <w:rFonts w:cs="Calibri"/>
          <w:color w:val="000000"/>
          <w:lang w:eastAsia="en-CA"/>
        </w:rPr>
        <w:t xml:space="preserve"> anniversary. This talented group of gentlemen of a certain age got its start through Public Energy in 2002. Since then they have had some of </w:t>
      </w:r>
      <w:smartTag w:uri="urn:schemas-microsoft-com:office:smarttags" w:element="State">
        <w:r w:rsidRPr="0052111E">
          <w:rPr>
            <w:rFonts w:cs="Calibri"/>
            <w:color w:val="000000"/>
            <w:lang w:eastAsia="en-CA"/>
          </w:rPr>
          <w:t>Canada</w:t>
        </w:r>
      </w:smartTag>
      <w:r w:rsidRPr="0052111E">
        <w:rPr>
          <w:rFonts w:cs="Calibri"/>
          <w:color w:val="000000"/>
          <w:lang w:eastAsia="en-CA"/>
        </w:rPr>
        <w:t>’s best choreographers create dances specially for them, and continue to make their own unique brand of dance theatre.</w:t>
      </w:r>
    </w:p>
    <w:p w:rsidR="00BC4A9D" w:rsidRPr="0052111E" w:rsidRDefault="00BC4A9D" w:rsidP="00577500">
      <w:pPr>
        <w:rPr>
          <w:rFonts w:cs="Calibri"/>
          <w:bCs/>
          <w:color w:val="000000"/>
          <w:lang w:eastAsia="en-CA"/>
        </w:rPr>
      </w:pPr>
    </w:p>
    <w:p w:rsidR="00BC4A9D" w:rsidRPr="0052111E" w:rsidRDefault="00BC4A9D" w:rsidP="00577500">
      <w:pPr>
        <w:rPr>
          <w:rFonts w:cs="Calibri"/>
          <w:color w:val="000000"/>
          <w:lang w:eastAsia="en-CA"/>
        </w:rPr>
      </w:pPr>
      <w:r>
        <w:rPr>
          <w:rFonts w:cs="Calibri"/>
          <w:b/>
          <w:bCs/>
          <w:color w:val="000000"/>
          <w:lang w:eastAsia="en-CA"/>
        </w:rPr>
        <w:t>Wednesday</w:t>
      </w:r>
      <w:r w:rsidRPr="0052111E">
        <w:rPr>
          <w:rFonts w:cs="Calibri"/>
          <w:b/>
          <w:bCs/>
          <w:color w:val="000000"/>
          <w:lang w:eastAsia="en-CA"/>
        </w:rPr>
        <w:t xml:space="preserve"> May 27 at noon</w:t>
      </w:r>
      <w:r w:rsidRPr="0052111E">
        <w:rPr>
          <w:rFonts w:cs="Calibri"/>
          <w:bCs/>
          <w:color w:val="000000"/>
          <w:lang w:eastAsia="en-CA"/>
        </w:rPr>
        <w:t xml:space="preserve">: </w:t>
      </w:r>
      <w:r w:rsidRPr="0052111E">
        <w:rPr>
          <w:rFonts w:cs="Calibri"/>
          <w:b/>
          <w:bCs/>
          <w:color w:val="000000"/>
          <w:lang w:eastAsia="en-CA"/>
        </w:rPr>
        <w:t>Nicole Malbeuf,</w:t>
      </w:r>
      <w:r w:rsidRPr="0052111E">
        <w:rPr>
          <w:rFonts w:cs="Calibri"/>
          <w:color w:val="000000"/>
          <w:lang w:eastAsia="en-CA"/>
        </w:rPr>
        <w:t xml:space="preserve"> a Peterborough-based aerial artist, performs </w:t>
      </w:r>
      <w:smartTag w:uri="urn:schemas-microsoft-com:office:smarttags" w:element="State">
        <w:r w:rsidRPr="00A530A6">
          <w:rPr>
            <w:rFonts w:cs="Calibri"/>
            <w:i/>
            <w:color w:val="000000"/>
            <w:lang w:eastAsia="en-CA"/>
          </w:rPr>
          <w:t>Aurora</w:t>
        </w:r>
      </w:smartTag>
      <w:r w:rsidRPr="0052111E">
        <w:rPr>
          <w:rFonts w:cs="Calibri"/>
          <w:color w:val="000000"/>
          <w:lang w:eastAsia="en-CA"/>
        </w:rPr>
        <w:t xml:space="preserve">. A mainstay of </w:t>
      </w:r>
      <w:smartTag w:uri="urn:schemas-microsoft-com:office:smarttags" w:element="State">
        <w:r w:rsidRPr="0052111E">
          <w:rPr>
            <w:rFonts w:cs="Calibri"/>
            <w:color w:val="000000"/>
            <w:lang w:eastAsia="en-CA"/>
          </w:rPr>
          <w:t>Peterborough</w:t>
        </w:r>
      </w:smartTag>
      <w:r w:rsidRPr="0052111E">
        <w:rPr>
          <w:rFonts w:cs="Calibri"/>
          <w:color w:val="000000"/>
          <w:lang w:eastAsia="en-CA"/>
        </w:rPr>
        <w:t xml:space="preserve">’s busy circus scene, Nicole runs her own company, Trellis Arts &amp; Entertainment, and has performed her imaginative aerial and circus work </w:t>
      </w:r>
      <w:r>
        <w:rPr>
          <w:rFonts w:cs="Calibri"/>
          <w:color w:val="000000"/>
          <w:lang w:eastAsia="en-CA"/>
        </w:rPr>
        <w:t xml:space="preserve">in </w:t>
      </w:r>
      <w:smartTag w:uri="urn:schemas-microsoft-com:office:smarttags" w:element="State">
        <w:r>
          <w:rPr>
            <w:rFonts w:cs="Calibri"/>
            <w:color w:val="000000"/>
            <w:lang w:eastAsia="en-CA"/>
          </w:rPr>
          <w:t>Peterborough</w:t>
        </w:r>
      </w:smartTag>
      <w:r>
        <w:rPr>
          <w:rFonts w:cs="Calibri"/>
          <w:color w:val="000000"/>
          <w:lang w:eastAsia="en-CA"/>
        </w:rPr>
        <w:t xml:space="preserve">, </w:t>
      </w:r>
      <w:smartTag w:uri="urn:schemas-microsoft-com:office:smarttags" w:element="State">
        <w:r>
          <w:rPr>
            <w:rFonts w:cs="Calibri"/>
            <w:color w:val="000000"/>
            <w:lang w:eastAsia="en-CA"/>
          </w:rPr>
          <w:t>Tor</w:t>
        </w:r>
        <w:r w:rsidRPr="0052111E">
          <w:rPr>
            <w:rFonts w:cs="Calibri"/>
            <w:color w:val="000000"/>
            <w:lang w:eastAsia="en-CA"/>
          </w:rPr>
          <w:t>onto</w:t>
        </w:r>
      </w:smartTag>
      <w:r w:rsidRPr="0052111E">
        <w:rPr>
          <w:rFonts w:cs="Calibri"/>
          <w:color w:val="000000"/>
          <w:lang w:eastAsia="en-CA"/>
        </w:rPr>
        <w:t xml:space="preserve"> and numerous communities throughout </w:t>
      </w:r>
      <w:smartTag w:uri="urn:schemas-microsoft-com:office:smarttags" w:element="State">
        <w:r w:rsidRPr="0052111E">
          <w:rPr>
            <w:rFonts w:cs="Calibri"/>
            <w:color w:val="000000"/>
            <w:lang w:eastAsia="en-CA"/>
          </w:rPr>
          <w:t>Ontario</w:t>
        </w:r>
      </w:smartTag>
      <w:r w:rsidRPr="0052111E">
        <w:rPr>
          <w:rFonts w:cs="Calibri"/>
          <w:color w:val="000000"/>
          <w:lang w:eastAsia="en-CA"/>
        </w:rPr>
        <w:t xml:space="preserve">. </w:t>
      </w:r>
    </w:p>
    <w:p w:rsidR="00BC4A9D" w:rsidRPr="0052111E" w:rsidRDefault="00BC4A9D" w:rsidP="00577500">
      <w:pPr>
        <w:rPr>
          <w:rFonts w:cs="Calibri"/>
          <w:color w:val="000000"/>
          <w:lang w:eastAsia="en-CA"/>
        </w:rPr>
      </w:pPr>
    </w:p>
    <w:p w:rsidR="00BC4A9D" w:rsidRPr="0052111E" w:rsidRDefault="00BC4A9D" w:rsidP="00577500">
      <w:pPr>
        <w:jc w:val="center"/>
        <w:rPr>
          <w:rFonts w:cs="Calibri"/>
          <w:color w:val="000000"/>
          <w:lang w:eastAsia="en-CA"/>
        </w:rPr>
      </w:pPr>
      <w:r w:rsidRPr="0052111E">
        <w:rPr>
          <w:rFonts w:cs="Calibri"/>
          <w:color w:val="000000"/>
          <w:lang w:eastAsia="en-CA"/>
        </w:rPr>
        <w:t>-30-</w:t>
      </w:r>
    </w:p>
    <w:p w:rsidR="00BC4A9D" w:rsidRPr="0052111E" w:rsidRDefault="00BC4A9D" w:rsidP="009E3693">
      <w:pPr>
        <w:widowControl w:val="0"/>
        <w:rPr>
          <w:rFonts w:cs="Calibri"/>
          <w:b/>
          <w:color w:val="000000"/>
        </w:rPr>
      </w:pPr>
      <w:r w:rsidRPr="0052111E">
        <w:rPr>
          <w:rFonts w:cs="Calibri"/>
          <w:b/>
          <w:color w:val="000000"/>
        </w:rPr>
        <w:t>About Public Energy Performing Arts.</w:t>
      </w:r>
      <w:r w:rsidRPr="0052111E">
        <w:rPr>
          <w:rFonts w:cs="Calibri"/>
          <w:color w:val="000000"/>
        </w:rPr>
        <w:t xml:space="preserve"> Founded in 1994, Public Energy Performing Arts is a presenter and animator of contemporary dance, theatre, performance, and interdisciplinary work.  It is dedicated to supporting the creation, touring, and presentation of innovative contemporary performance arts, and to developing audiences that are knowledgeable and passionate. </w:t>
      </w:r>
      <w:r w:rsidRPr="0052111E">
        <w:rPr>
          <w:rFonts w:cs="Calibri"/>
          <w:b/>
          <w:color w:val="000000"/>
        </w:rPr>
        <w:t>More at www.publicenergy.ca</w:t>
      </w:r>
    </w:p>
    <w:p w:rsidR="00BC4A9D" w:rsidRPr="0052111E" w:rsidRDefault="00BC4A9D" w:rsidP="00577500">
      <w:pPr>
        <w:jc w:val="center"/>
        <w:rPr>
          <w:rStyle w:val="Strong"/>
          <w:rFonts w:cs="Calibri"/>
          <w:bCs/>
        </w:rPr>
      </w:pPr>
    </w:p>
    <w:sectPr w:rsidR="00BC4A9D" w:rsidRPr="0052111E" w:rsidSect="002044DB">
      <w:pgSz w:w="12240" w:h="15840"/>
      <w:pgMar w:top="450" w:right="1134" w:bottom="1134" w:left="1134" w:header="720"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9D" w:rsidRDefault="00BC4A9D" w:rsidP="00D752E9">
      <w:pPr>
        <w:spacing w:line="240" w:lineRule="auto"/>
      </w:pPr>
      <w:r>
        <w:separator/>
      </w:r>
    </w:p>
  </w:endnote>
  <w:endnote w:type="continuationSeparator" w:id="0">
    <w:p w:rsidR="00BC4A9D" w:rsidRDefault="00BC4A9D" w:rsidP="00D752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Impact"/>
    <w:panose1 w:val="020B0806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9D" w:rsidRDefault="00BC4A9D" w:rsidP="00D752E9">
      <w:pPr>
        <w:spacing w:line="240" w:lineRule="auto"/>
      </w:pPr>
      <w:r>
        <w:separator/>
      </w:r>
    </w:p>
  </w:footnote>
  <w:footnote w:type="continuationSeparator" w:id="0">
    <w:p w:rsidR="00BC4A9D" w:rsidRDefault="00BC4A9D" w:rsidP="00D752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470"/>
    <w:multiLevelType w:val="hybridMultilevel"/>
    <w:tmpl w:val="DE82DCC0"/>
    <w:lvl w:ilvl="0" w:tplc="B6C4FE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69941D04"/>
    <w:multiLevelType w:val="multilevel"/>
    <w:tmpl w:val="A494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7DC02F7"/>
    <w:multiLevelType w:val="hybridMultilevel"/>
    <w:tmpl w:val="CCEAB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2E9"/>
    <w:rsid w:val="00055225"/>
    <w:rsid w:val="00097365"/>
    <w:rsid w:val="000A16E1"/>
    <w:rsid w:val="000C1427"/>
    <w:rsid w:val="000C2098"/>
    <w:rsid w:val="000E4C63"/>
    <w:rsid w:val="000F53B8"/>
    <w:rsid w:val="00161CDB"/>
    <w:rsid w:val="001C726D"/>
    <w:rsid w:val="001D2C64"/>
    <w:rsid w:val="002044DB"/>
    <w:rsid w:val="00247243"/>
    <w:rsid w:val="00280C75"/>
    <w:rsid w:val="002C7E73"/>
    <w:rsid w:val="003115C8"/>
    <w:rsid w:val="00311817"/>
    <w:rsid w:val="003320BD"/>
    <w:rsid w:val="003437CD"/>
    <w:rsid w:val="003954B9"/>
    <w:rsid w:val="003B3091"/>
    <w:rsid w:val="003B3406"/>
    <w:rsid w:val="003D3CC2"/>
    <w:rsid w:val="0041237A"/>
    <w:rsid w:val="0048500A"/>
    <w:rsid w:val="004E2332"/>
    <w:rsid w:val="0050518D"/>
    <w:rsid w:val="00510CCE"/>
    <w:rsid w:val="005147FD"/>
    <w:rsid w:val="00515A37"/>
    <w:rsid w:val="0052111E"/>
    <w:rsid w:val="00575F3F"/>
    <w:rsid w:val="00577500"/>
    <w:rsid w:val="005B3701"/>
    <w:rsid w:val="005D3212"/>
    <w:rsid w:val="006374AC"/>
    <w:rsid w:val="006C603B"/>
    <w:rsid w:val="006F38EF"/>
    <w:rsid w:val="007473A9"/>
    <w:rsid w:val="00760212"/>
    <w:rsid w:val="00784F94"/>
    <w:rsid w:val="007878D0"/>
    <w:rsid w:val="007A21A5"/>
    <w:rsid w:val="007A3650"/>
    <w:rsid w:val="007A4184"/>
    <w:rsid w:val="0084074C"/>
    <w:rsid w:val="00861BEB"/>
    <w:rsid w:val="008A55B2"/>
    <w:rsid w:val="008D712B"/>
    <w:rsid w:val="00931B72"/>
    <w:rsid w:val="00932293"/>
    <w:rsid w:val="00980BB9"/>
    <w:rsid w:val="00983A93"/>
    <w:rsid w:val="00994EA3"/>
    <w:rsid w:val="00996B12"/>
    <w:rsid w:val="009B56E9"/>
    <w:rsid w:val="009E3693"/>
    <w:rsid w:val="009F5E94"/>
    <w:rsid w:val="00A02C28"/>
    <w:rsid w:val="00A26639"/>
    <w:rsid w:val="00A35058"/>
    <w:rsid w:val="00A44F57"/>
    <w:rsid w:val="00A530A6"/>
    <w:rsid w:val="00A61B7B"/>
    <w:rsid w:val="00A76253"/>
    <w:rsid w:val="00AD6277"/>
    <w:rsid w:val="00AF3232"/>
    <w:rsid w:val="00B67A2B"/>
    <w:rsid w:val="00B74599"/>
    <w:rsid w:val="00B918B0"/>
    <w:rsid w:val="00BC4A9D"/>
    <w:rsid w:val="00BD0B97"/>
    <w:rsid w:val="00BE20CA"/>
    <w:rsid w:val="00BF5429"/>
    <w:rsid w:val="00C0300C"/>
    <w:rsid w:val="00C35940"/>
    <w:rsid w:val="00C547A8"/>
    <w:rsid w:val="00C612A8"/>
    <w:rsid w:val="00CA2A38"/>
    <w:rsid w:val="00CD7F88"/>
    <w:rsid w:val="00CE663B"/>
    <w:rsid w:val="00D12ACF"/>
    <w:rsid w:val="00D27781"/>
    <w:rsid w:val="00D350F1"/>
    <w:rsid w:val="00D36059"/>
    <w:rsid w:val="00D4076D"/>
    <w:rsid w:val="00D46503"/>
    <w:rsid w:val="00D705C7"/>
    <w:rsid w:val="00D72206"/>
    <w:rsid w:val="00D752E9"/>
    <w:rsid w:val="00D77B88"/>
    <w:rsid w:val="00DA050B"/>
    <w:rsid w:val="00DA0576"/>
    <w:rsid w:val="00DC3383"/>
    <w:rsid w:val="00DD0DF1"/>
    <w:rsid w:val="00DD6E59"/>
    <w:rsid w:val="00E00322"/>
    <w:rsid w:val="00E02D62"/>
    <w:rsid w:val="00E16D26"/>
    <w:rsid w:val="00E20784"/>
    <w:rsid w:val="00E6586B"/>
    <w:rsid w:val="00E73214"/>
    <w:rsid w:val="00E76150"/>
    <w:rsid w:val="00EB41FC"/>
    <w:rsid w:val="00ED1F0C"/>
    <w:rsid w:val="00EF4195"/>
    <w:rsid w:val="00F02E6B"/>
    <w:rsid w:val="00F07796"/>
    <w:rsid w:val="00F456D8"/>
    <w:rsid w:val="00F55A5E"/>
    <w:rsid w:val="00F819CE"/>
    <w:rsid w:val="00F92F7E"/>
    <w:rsid w:val="00F930B5"/>
    <w:rsid w:val="00FC1140"/>
    <w:rsid w:val="00FC3137"/>
    <w:rsid w:val="00FD71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50B"/>
    <w:pPr>
      <w:spacing w:line="360"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2E9"/>
    <w:pPr>
      <w:tabs>
        <w:tab w:val="center" w:pos="4680"/>
        <w:tab w:val="right" w:pos="9360"/>
      </w:tabs>
      <w:spacing w:line="240" w:lineRule="auto"/>
    </w:pPr>
    <w:rPr>
      <w:sz w:val="20"/>
      <w:szCs w:val="20"/>
    </w:rPr>
  </w:style>
  <w:style w:type="character" w:customStyle="1" w:styleId="HeaderChar">
    <w:name w:val="Header Char"/>
    <w:basedOn w:val="DefaultParagraphFont"/>
    <w:link w:val="Header"/>
    <w:uiPriority w:val="99"/>
    <w:locked/>
    <w:rsid w:val="00D752E9"/>
  </w:style>
  <w:style w:type="paragraph" w:styleId="Footer">
    <w:name w:val="footer"/>
    <w:basedOn w:val="Normal"/>
    <w:link w:val="FooterChar"/>
    <w:uiPriority w:val="99"/>
    <w:rsid w:val="00D752E9"/>
    <w:pPr>
      <w:tabs>
        <w:tab w:val="center" w:pos="4680"/>
        <w:tab w:val="right" w:pos="9360"/>
      </w:tabs>
      <w:spacing w:line="240" w:lineRule="auto"/>
    </w:pPr>
    <w:rPr>
      <w:sz w:val="20"/>
      <w:szCs w:val="20"/>
    </w:rPr>
  </w:style>
  <w:style w:type="character" w:customStyle="1" w:styleId="FooterChar">
    <w:name w:val="Footer Char"/>
    <w:basedOn w:val="DefaultParagraphFont"/>
    <w:link w:val="Footer"/>
    <w:uiPriority w:val="99"/>
    <w:locked/>
    <w:rsid w:val="00D752E9"/>
  </w:style>
  <w:style w:type="paragraph" w:styleId="BalloonText">
    <w:name w:val="Balloon Text"/>
    <w:basedOn w:val="Normal"/>
    <w:link w:val="BalloonTextChar"/>
    <w:uiPriority w:val="99"/>
    <w:semiHidden/>
    <w:rsid w:val="00D752E9"/>
    <w:pPr>
      <w:spacing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D752E9"/>
    <w:rPr>
      <w:rFonts w:ascii="Tahoma" w:hAnsi="Tahoma"/>
      <w:sz w:val="16"/>
    </w:rPr>
  </w:style>
  <w:style w:type="character" w:styleId="Hyperlink">
    <w:name w:val="Hyperlink"/>
    <w:basedOn w:val="DefaultParagraphFont"/>
    <w:uiPriority w:val="99"/>
    <w:rsid w:val="00CD7F88"/>
    <w:rPr>
      <w:rFonts w:cs="Times New Roman"/>
      <w:color w:val="0000FF"/>
      <w:u w:val="single"/>
    </w:rPr>
  </w:style>
  <w:style w:type="character" w:styleId="Emphasis">
    <w:name w:val="Emphasis"/>
    <w:basedOn w:val="DefaultParagraphFont"/>
    <w:uiPriority w:val="99"/>
    <w:qFormat/>
    <w:rsid w:val="00280C75"/>
    <w:rPr>
      <w:rFonts w:cs="Times New Roman"/>
      <w:i/>
    </w:rPr>
  </w:style>
  <w:style w:type="character" w:styleId="Strong">
    <w:name w:val="Strong"/>
    <w:basedOn w:val="DefaultParagraphFont"/>
    <w:uiPriority w:val="99"/>
    <w:qFormat/>
    <w:rsid w:val="00280C75"/>
    <w:rPr>
      <w:rFonts w:cs="Times New Roman"/>
      <w:b/>
    </w:rPr>
  </w:style>
  <w:style w:type="paragraph" w:styleId="NormalWeb">
    <w:name w:val="Normal (Web)"/>
    <w:basedOn w:val="Normal"/>
    <w:uiPriority w:val="99"/>
    <w:semiHidden/>
    <w:rsid w:val="00280C75"/>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ListParagraph">
    <w:name w:val="List Paragraph"/>
    <w:basedOn w:val="Normal"/>
    <w:uiPriority w:val="99"/>
    <w:qFormat/>
    <w:rsid w:val="00280C75"/>
    <w:pPr>
      <w:spacing w:after="160" w:line="259" w:lineRule="auto"/>
      <w:ind w:left="720"/>
      <w:contextualSpacing/>
    </w:pPr>
    <w:rPr>
      <w:lang w:val="en-CA"/>
    </w:rPr>
  </w:style>
</w:styles>
</file>

<file path=word/webSettings.xml><?xml version="1.0" encoding="utf-8"?>
<w:webSettings xmlns:r="http://schemas.openxmlformats.org/officeDocument/2006/relationships" xmlns:w="http://schemas.openxmlformats.org/wordprocessingml/2006/main">
  <w:divs>
    <w:div w:id="1118060525">
      <w:marLeft w:val="0"/>
      <w:marRight w:val="0"/>
      <w:marTop w:val="0"/>
      <w:marBottom w:val="0"/>
      <w:divBdr>
        <w:top w:val="none" w:sz="0" w:space="0" w:color="auto"/>
        <w:left w:val="none" w:sz="0" w:space="0" w:color="auto"/>
        <w:bottom w:val="none" w:sz="0" w:space="0" w:color="auto"/>
        <w:right w:val="none" w:sz="0" w:space="0" w:color="auto"/>
      </w:divBdr>
    </w:div>
    <w:div w:id="1118060526">
      <w:marLeft w:val="0"/>
      <w:marRight w:val="0"/>
      <w:marTop w:val="0"/>
      <w:marBottom w:val="0"/>
      <w:divBdr>
        <w:top w:val="none" w:sz="0" w:space="0" w:color="auto"/>
        <w:left w:val="none" w:sz="0" w:space="0" w:color="auto"/>
        <w:bottom w:val="none" w:sz="0" w:space="0" w:color="auto"/>
        <w:right w:val="none" w:sz="0" w:space="0" w:color="auto"/>
      </w:divBdr>
    </w:div>
    <w:div w:id="1118060527">
      <w:marLeft w:val="0"/>
      <w:marRight w:val="0"/>
      <w:marTop w:val="0"/>
      <w:marBottom w:val="0"/>
      <w:divBdr>
        <w:top w:val="none" w:sz="0" w:space="0" w:color="auto"/>
        <w:left w:val="none" w:sz="0" w:space="0" w:color="auto"/>
        <w:bottom w:val="none" w:sz="0" w:space="0" w:color="auto"/>
        <w:right w:val="none" w:sz="0" w:space="0" w:color="auto"/>
      </w:divBdr>
    </w:div>
    <w:div w:id="1118060530">
      <w:marLeft w:val="0"/>
      <w:marRight w:val="0"/>
      <w:marTop w:val="0"/>
      <w:marBottom w:val="0"/>
      <w:divBdr>
        <w:top w:val="none" w:sz="0" w:space="0" w:color="auto"/>
        <w:left w:val="none" w:sz="0" w:space="0" w:color="auto"/>
        <w:bottom w:val="none" w:sz="0" w:space="0" w:color="auto"/>
        <w:right w:val="none" w:sz="0" w:space="0" w:color="auto"/>
      </w:divBdr>
      <w:divsChild>
        <w:div w:id="1118060528">
          <w:marLeft w:val="0"/>
          <w:marRight w:val="0"/>
          <w:marTop w:val="0"/>
          <w:marBottom w:val="0"/>
          <w:divBdr>
            <w:top w:val="none" w:sz="0" w:space="0" w:color="auto"/>
            <w:left w:val="none" w:sz="0" w:space="0" w:color="auto"/>
            <w:bottom w:val="none" w:sz="0" w:space="0" w:color="auto"/>
            <w:right w:val="none" w:sz="0" w:space="0" w:color="auto"/>
          </w:divBdr>
        </w:div>
        <w:div w:id="1118060529">
          <w:marLeft w:val="0"/>
          <w:marRight w:val="0"/>
          <w:marTop w:val="0"/>
          <w:marBottom w:val="0"/>
          <w:divBdr>
            <w:top w:val="none" w:sz="0" w:space="0" w:color="auto"/>
            <w:left w:val="none" w:sz="0" w:space="0" w:color="auto"/>
            <w:bottom w:val="none" w:sz="0" w:space="0" w:color="auto"/>
            <w:right w:val="none" w:sz="0" w:space="0" w:color="auto"/>
          </w:divBdr>
        </w:div>
        <w:div w:id="1118060531">
          <w:marLeft w:val="0"/>
          <w:marRight w:val="0"/>
          <w:marTop w:val="0"/>
          <w:marBottom w:val="0"/>
          <w:divBdr>
            <w:top w:val="none" w:sz="0" w:space="0" w:color="auto"/>
            <w:left w:val="none" w:sz="0" w:space="0" w:color="auto"/>
            <w:bottom w:val="none" w:sz="0" w:space="0" w:color="auto"/>
            <w:right w:val="none" w:sz="0" w:space="0" w:color="auto"/>
          </w:divBdr>
        </w:div>
        <w:div w:id="1118060534">
          <w:marLeft w:val="0"/>
          <w:marRight w:val="0"/>
          <w:marTop w:val="0"/>
          <w:marBottom w:val="0"/>
          <w:divBdr>
            <w:top w:val="none" w:sz="0" w:space="0" w:color="auto"/>
            <w:left w:val="none" w:sz="0" w:space="0" w:color="auto"/>
            <w:bottom w:val="none" w:sz="0" w:space="0" w:color="auto"/>
            <w:right w:val="none" w:sz="0" w:space="0" w:color="auto"/>
          </w:divBdr>
        </w:div>
        <w:div w:id="1118060535">
          <w:marLeft w:val="0"/>
          <w:marRight w:val="0"/>
          <w:marTop w:val="0"/>
          <w:marBottom w:val="0"/>
          <w:divBdr>
            <w:top w:val="none" w:sz="0" w:space="0" w:color="auto"/>
            <w:left w:val="none" w:sz="0" w:space="0" w:color="auto"/>
            <w:bottom w:val="none" w:sz="0" w:space="0" w:color="auto"/>
            <w:right w:val="none" w:sz="0" w:space="0" w:color="auto"/>
          </w:divBdr>
        </w:div>
      </w:divsChild>
    </w:div>
    <w:div w:id="1118060532">
      <w:marLeft w:val="0"/>
      <w:marRight w:val="0"/>
      <w:marTop w:val="0"/>
      <w:marBottom w:val="0"/>
      <w:divBdr>
        <w:top w:val="none" w:sz="0" w:space="0" w:color="auto"/>
        <w:left w:val="none" w:sz="0" w:space="0" w:color="auto"/>
        <w:bottom w:val="none" w:sz="0" w:space="0" w:color="auto"/>
        <w:right w:val="none" w:sz="0" w:space="0" w:color="auto"/>
      </w:divBdr>
    </w:div>
    <w:div w:id="111806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publicenergy.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631</Words>
  <Characters>3597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Public Energy Performing Arts</dc:title>
  <dc:subject/>
  <dc:creator>user</dc:creator>
  <cp:keywords/>
  <dc:description/>
  <cp:lastModifiedBy>Manager</cp:lastModifiedBy>
  <cp:revision>2</cp:revision>
  <cp:lastPrinted>2018-06-29T17:48:00Z</cp:lastPrinted>
  <dcterms:created xsi:type="dcterms:W3CDTF">2020-05-04T20:42:00Z</dcterms:created>
  <dcterms:modified xsi:type="dcterms:W3CDTF">2020-05-04T20:42:00Z</dcterms:modified>
</cp:coreProperties>
</file>