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FC" w:rsidRPr="00347D47" w:rsidRDefault="004A0CFC" w:rsidP="00347D47">
      <w:pPr>
        <w:spacing w:after="0"/>
        <w:ind w:right="-705"/>
        <w:rPr>
          <w:rFonts w:cstheme="minorHAnsi"/>
          <w:i/>
          <w:sz w:val="24"/>
          <w:szCs w:val="24"/>
        </w:rPr>
      </w:pPr>
      <w:r w:rsidRPr="00347D47">
        <w:rPr>
          <w:rFonts w:cstheme="minorHAnsi"/>
          <w:i/>
          <w:sz w:val="24"/>
          <w:szCs w:val="24"/>
        </w:rPr>
        <w:t>FOR IMMEDIATE RELEASE: January 23, 2019.  For more information:  Bill Kimball,</w:t>
      </w:r>
      <w:r w:rsidR="00AB27A2" w:rsidRPr="00347D47">
        <w:rPr>
          <w:rFonts w:cstheme="minorHAnsi"/>
          <w:i/>
          <w:sz w:val="24"/>
          <w:szCs w:val="24"/>
        </w:rPr>
        <w:t xml:space="preserve"> </w:t>
      </w:r>
      <w:hyperlink r:id="rId7" w:history="1">
        <w:r w:rsidRPr="00347D47">
          <w:rPr>
            <w:rStyle w:val="Hyperlink"/>
            <w:rFonts w:cstheme="minorHAnsi"/>
            <w:i/>
            <w:color w:val="000000" w:themeColor="text1"/>
            <w:sz w:val="24"/>
            <w:szCs w:val="24"/>
          </w:rPr>
          <w:t>bill@publicenergy.ca</w:t>
        </w:r>
      </w:hyperlink>
      <w:r w:rsidRPr="00347D47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347D47">
        <w:rPr>
          <w:rFonts w:cstheme="minorHAnsi"/>
          <w:i/>
          <w:sz w:val="24"/>
          <w:szCs w:val="24"/>
        </w:rPr>
        <w:t>705-745-1788</w:t>
      </w:r>
    </w:p>
    <w:p w:rsidR="00AB784B" w:rsidRPr="00347D47" w:rsidRDefault="00AB784B" w:rsidP="004A0CFC">
      <w:pPr>
        <w:spacing w:after="0"/>
        <w:rPr>
          <w:rFonts w:cstheme="minorHAnsi"/>
          <w:sz w:val="24"/>
          <w:szCs w:val="24"/>
        </w:rPr>
      </w:pPr>
    </w:p>
    <w:p w:rsidR="00DE0477" w:rsidRPr="00347D47" w:rsidRDefault="00DE0477" w:rsidP="00AB784B">
      <w:pPr>
        <w:spacing w:after="0"/>
        <w:jc w:val="center"/>
        <w:rPr>
          <w:rFonts w:cstheme="minorHAnsi"/>
          <w:b/>
          <w:sz w:val="24"/>
          <w:szCs w:val="24"/>
        </w:rPr>
      </w:pPr>
      <w:r w:rsidRPr="00347D47">
        <w:rPr>
          <w:rFonts w:cstheme="minorHAnsi"/>
          <w:b/>
          <w:sz w:val="24"/>
          <w:szCs w:val="24"/>
        </w:rPr>
        <w:t xml:space="preserve">THIS FEBRUARY TAKE A CULTURAL TRIP DOWN UNDER AND NEVER LEAVE PETERBOROUGH </w:t>
      </w:r>
    </w:p>
    <w:p w:rsidR="00DE0477" w:rsidRPr="00347D47" w:rsidRDefault="00DE0477" w:rsidP="00AB784B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CA4FC1" w:rsidRPr="00347D47" w:rsidRDefault="00DE0477" w:rsidP="00AB784B">
      <w:pPr>
        <w:spacing w:after="0"/>
        <w:jc w:val="center"/>
        <w:rPr>
          <w:rFonts w:cstheme="minorHAnsi"/>
          <w:b/>
          <w:sz w:val="24"/>
          <w:szCs w:val="24"/>
        </w:rPr>
      </w:pPr>
      <w:r w:rsidRPr="00347D47">
        <w:rPr>
          <w:rFonts w:cstheme="minorHAnsi"/>
          <w:b/>
          <w:sz w:val="24"/>
          <w:szCs w:val="24"/>
        </w:rPr>
        <w:t xml:space="preserve">Experience the full breadth of Australia’s diverse Indigenous dance scene </w:t>
      </w:r>
      <w:r w:rsidR="00461D97" w:rsidRPr="00347D47">
        <w:rPr>
          <w:rFonts w:cstheme="minorHAnsi"/>
          <w:b/>
          <w:sz w:val="24"/>
          <w:szCs w:val="24"/>
        </w:rPr>
        <w:br/>
      </w:r>
      <w:r w:rsidRPr="00347D47">
        <w:rPr>
          <w:rFonts w:cstheme="minorHAnsi"/>
          <w:b/>
          <w:sz w:val="24"/>
          <w:szCs w:val="24"/>
        </w:rPr>
        <w:t>with these t</w:t>
      </w:r>
      <w:r w:rsidR="00AB784B" w:rsidRPr="00347D47">
        <w:rPr>
          <w:rFonts w:cstheme="minorHAnsi"/>
          <w:b/>
          <w:sz w:val="24"/>
          <w:szCs w:val="24"/>
        </w:rPr>
        <w:t>wo</w:t>
      </w:r>
      <w:r w:rsidR="00DD1DAB" w:rsidRPr="00347D47">
        <w:rPr>
          <w:rFonts w:cstheme="minorHAnsi"/>
          <w:b/>
          <w:sz w:val="24"/>
          <w:szCs w:val="24"/>
        </w:rPr>
        <w:t xml:space="preserve"> </w:t>
      </w:r>
      <w:r w:rsidRPr="00347D47">
        <w:rPr>
          <w:rFonts w:cstheme="minorHAnsi"/>
          <w:b/>
          <w:sz w:val="24"/>
          <w:szCs w:val="24"/>
        </w:rPr>
        <w:t xml:space="preserve">Public Energy </w:t>
      </w:r>
      <w:r w:rsidR="00CA4FC1" w:rsidRPr="00347D47">
        <w:rPr>
          <w:rFonts w:cstheme="minorHAnsi"/>
          <w:b/>
          <w:sz w:val="24"/>
          <w:szCs w:val="24"/>
        </w:rPr>
        <w:t>presentations</w:t>
      </w:r>
      <w:r w:rsidR="00AB784B" w:rsidRPr="00347D47">
        <w:rPr>
          <w:rFonts w:cstheme="minorHAnsi"/>
          <w:b/>
          <w:sz w:val="24"/>
          <w:szCs w:val="24"/>
        </w:rPr>
        <w:t>:</w:t>
      </w:r>
    </w:p>
    <w:p w:rsidR="00AB784B" w:rsidRPr="00347D47" w:rsidRDefault="00AB784B" w:rsidP="00AB784B">
      <w:pPr>
        <w:spacing w:after="0"/>
        <w:jc w:val="center"/>
        <w:rPr>
          <w:rFonts w:cstheme="minorHAnsi"/>
          <w:sz w:val="24"/>
          <w:szCs w:val="24"/>
          <w:u w:val="single"/>
        </w:rPr>
      </w:pPr>
    </w:p>
    <w:p w:rsidR="00DE0477" w:rsidRPr="00347D47" w:rsidRDefault="00DE0477" w:rsidP="00D7045F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347D47">
        <w:rPr>
          <w:rFonts w:cstheme="minorHAnsi"/>
          <w:b/>
          <w:sz w:val="24"/>
          <w:szCs w:val="24"/>
          <w:u w:val="single"/>
        </w:rPr>
        <w:t>Djuki Mala on February 5</w:t>
      </w:r>
      <w:r w:rsidRPr="00347D47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Pr="00347D47">
        <w:rPr>
          <w:rFonts w:cstheme="minorHAnsi"/>
          <w:b/>
          <w:sz w:val="24"/>
          <w:szCs w:val="24"/>
          <w:u w:val="single"/>
        </w:rPr>
        <w:t xml:space="preserve"> At Showplace </w:t>
      </w:r>
      <w:r w:rsidRPr="00347D47">
        <w:rPr>
          <w:rFonts w:cstheme="minorHAnsi"/>
          <w:b/>
          <w:sz w:val="24"/>
          <w:szCs w:val="24"/>
          <w:u w:val="single"/>
        </w:rPr>
        <w:br/>
      </w:r>
      <w:r w:rsidRPr="00347D47">
        <w:rPr>
          <w:rFonts w:cstheme="minorHAnsi"/>
          <w:b/>
          <w:sz w:val="24"/>
          <w:szCs w:val="24"/>
        </w:rPr>
        <w:t>&amp;</w:t>
      </w:r>
    </w:p>
    <w:p w:rsidR="00D7045F" w:rsidRPr="00347D47" w:rsidRDefault="00DE0477" w:rsidP="00D7045F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347D47">
        <w:rPr>
          <w:rFonts w:cstheme="minorHAnsi"/>
          <w:b/>
          <w:sz w:val="24"/>
          <w:szCs w:val="24"/>
          <w:u w:val="single"/>
        </w:rPr>
        <w:t xml:space="preserve"> Victoria Hunt with </w:t>
      </w:r>
      <w:r w:rsidRPr="00347D47">
        <w:rPr>
          <w:rFonts w:cstheme="minorHAnsi"/>
          <w:b/>
          <w:i/>
          <w:sz w:val="24"/>
          <w:szCs w:val="24"/>
          <w:u w:val="single"/>
        </w:rPr>
        <w:t>Copper Promises: Hinemihi Haka</w:t>
      </w:r>
      <w:r w:rsidRPr="00347D47">
        <w:rPr>
          <w:rFonts w:cstheme="minorHAnsi"/>
          <w:b/>
          <w:sz w:val="24"/>
          <w:szCs w:val="24"/>
          <w:u w:val="single"/>
        </w:rPr>
        <w:t xml:space="preserve"> on February 19</w:t>
      </w:r>
      <w:r w:rsidRPr="00347D47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Pr="00347D47">
        <w:rPr>
          <w:rFonts w:cstheme="minorHAnsi"/>
          <w:b/>
          <w:sz w:val="24"/>
          <w:szCs w:val="24"/>
          <w:u w:val="single"/>
        </w:rPr>
        <w:t xml:space="preserve"> at Market Hall</w:t>
      </w:r>
    </w:p>
    <w:p w:rsidR="00D7045F" w:rsidRPr="00347D47" w:rsidRDefault="00D7045F" w:rsidP="00D7045F">
      <w:pPr>
        <w:spacing w:after="0"/>
        <w:jc w:val="center"/>
        <w:rPr>
          <w:rFonts w:cstheme="minorHAnsi"/>
          <w:b/>
          <w:i/>
          <w:sz w:val="24"/>
          <w:szCs w:val="24"/>
        </w:rPr>
      </w:pPr>
    </w:p>
    <w:p w:rsidR="00553646" w:rsidRPr="00347D47" w:rsidRDefault="00553646" w:rsidP="00CC18B2">
      <w:pPr>
        <w:spacing w:after="0" w:line="360" w:lineRule="auto"/>
        <w:rPr>
          <w:rFonts w:cstheme="minorHAnsi"/>
          <w:sz w:val="24"/>
          <w:szCs w:val="24"/>
        </w:rPr>
      </w:pPr>
      <w:r w:rsidRPr="00347D47">
        <w:rPr>
          <w:rFonts w:cstheme="minorHAnsi"/>
          <w:sz w:val="24"/>
          <w:szCs w:val="24"/>
        </w:rPr>
        <w:t xml:space="preserve">During the month of February, Peterborough audiences will have the opportunity to warm themselves up by experiencing internationally acclaimed dance presentations from some of Australia’s </w:t>
      </w:r>
      <w:r w:rsidR="00461D97" w:rsidRPr="00347D47">
        <w:rPr>
          <w:rFonts w:cstheme="minorHAnsi"/>
          <w:sz w:val="24"/>
          <w:szCs w:val="24"/>
        </w:rPr>
        <w:t>best</w:t>
      </w:r>
      <w:r w:rsidRPr="00347D47">
        <w:rPr>
          <w:rFonts w:cstheme="minorHAnsi"/>
          <w:sz w:val="24"/>
          <w:szCs w:val="24"/>
        </w:rPr>
        <w:t xml:space="preserve"> Indigenous artists.</w:t>
      </w:r>
      <w:r w:rsidR="0072146A" w:rsidRPr="00347D47">
        <w:rPr>
          <w:rFonts w:cstheme="minorHAnsi"/>
          <w:sz w:val="24"/>
          <w:szCs w:val="24"/>
        </w:rPr>
        <w:t xml:space="preserve"> These </w:t>
      </w:r>
      <w:r w:rsidR="00461D97" w:rsidRPr="00347D47">
        <w:rPr>
          <w:rFonts w:cstheme="minorHAnsi"/>
          <w:sz w:val="24"/>
          <w:szCs w:val="24"/>
        </w:rPr>
        <w:t>artists</w:t>
      </w:r>
      <w:r w:rsidR="0072146A" w:rsidRPr="00347D47">
        <w:rPr>
          <w:rFonts w:cstheme="minorHAnsi"/>
          <w:sz w:val="24"/>
          <w:szCs w:val="24"/>
        </w:rPr>
        <w:t xml:space="preserve"> have been selected for Public Energy’s mainstage season by</w:t>
      </w:r>
      <w:r w:rsidR="00AE00D6">
        <w:rPr>
          <w:rFonts w:cstheme="minorHAnsi"/>
          <w:sz w:val="24"/>
          <w:szCs w:val="24"/>
        </w:rPr>
        <w:t xml:space="preserve"> curator</w:t>
      </w:r>
      <w:bookmarkStart w:id="0" w:name="_GoBack"/>
      <w:bookmarkEnd w:id="0"/>
      <w:r w:rsidR="00AE00D6">
        <w:rPr>
          <w:rFonts w:cstheme="minorHAnsi"/>
          <w:sz w:val="24"/>
          <w:szCs w:val="24"/>
        </w:rPr>
        <w:t xml:space="preserve"> Patti Shaughnessy, who has found</w:t>
      </w:r>
      <w:r w:rsidR="0072146A" w:rsidRPr="00347D47">
        <w:rPr>
          <w:rFonts w:cstheme="minorHAnsi"/>
          <w:sz w:val="24"/>
          <w:szCs w:val="24"/>
        </w:rPr>
        <w:t xml:space="preserve"> </w:t>
      </w:r>
      <w:r w:rsidR="0062760B" w:rsidRPr="00347D47">
        <w:rPr>
          <w:rFonts w:cstheme="minorHAnsi"/>
          <w:sz w:val="24"/>
          <w:szCs w:val="24"/>
        </w:rPr>
        <w:t>dance artist</w:t>
      </w:r>
      <w:r w:rsidR="00461D97" w:rsidRPr="00347D47">
        <w:rPr>
          <w:rFonts w:cstheme="minorHAnsi"/>
          <w:sz w:val="24"/>
          <w:szCs w:val="24"/>
        </w:rPr>
        <w:t xml:space="preserve">s </w:t>
      </w:r>
      <w:r w:rsidR="0062760B" w:rsidRPr="00347D47">
        <w:rPr>
          <w:rFonts w:cstheme="minorHAnsi"/>
          <w:sz w:val="24"/>
          <w:szCs w:val="24"/>
        </w:rPr>
        <w:t>who bring fresh ideas and energy to the stage</w:t>
      </w:r>
      <w:r w:rsidR="00461D97" w:rsidRPr="00347D47">
        <w:rPr>
          <w:rFonts w:cstheme="minorHAnsi"/>
          <w:sz w:val="24"/>
          <w:szCs w:val="24"/>
        </w:rPr>
        <w:t xml:space="preserve"> </w:t>
      </w:r>
      <w:r w:rsidR="00347D47">
        <w:rPr>
          <w:rFonts w:cstheme="minorHAnsi"/>
          <w:sz w:val="24"/>
          <w:szCs w:val="24"/>
        </w:rPr>
        <w:t>as well as</w:t>
      </w:r>
      <w:r w:rsidR="00461D97" w:rsidRPr="00347D47">
        <w:rPr>
          <w:rFonts w:cstheme="minorHAnsi"/>
          <w:sz w:val="24"/>
          <w:szCs w:val="24"/>
        </w:rPr>
        <w:t xml:space="preserve"> insightful view</w:t>
      </w:r>
      <w:r w:rsidR="00AE00D6">
        <w:rPr>
          <w:rFonts w:cstheme="minorHAnsi"/>
          <w:sz w:val="24"/>
          <w:szCs w:val="24"/>
        </w:rPr>
        <w:t>s</w:t>
      </w:r>
      <w:r w:rsidR="00461D97" w:rsidRPr="00347D47">
        <w:rPr>
          <w:rFonts w:cstheme="minorHAnsi"/>
          <w:sz w:val="24"/>
          <w:szCs w:val="24"/>
        </w:rPr>
        <w:t xml:space="preserve"> to Indigenous Australia and New Zealand.</w:t>
      </w:r>
      <w:r w:rsidR="00BA2728" w:rsidRPr="00347D47">
        <w:rPr>
          <w:rFonts w:cstheme="minorHAnsi"/>
          <w:sz w:val="24"/>
          <w:szCs w:val="24"/>
        </w:rPr>
        <w:t xml:space="preserve"> Beyond their Indigenous roots, both shows share international reputations: they have been touring the world sin</w:t>
      </w:r>
      <w:r w:rsidR="00407284" w:rsidRPr="00347D47">
        <w:rPr>
          <w:rFonts w:cstheme="minorHAnsi"/>
          <w:sz w:val="24"/>
          <w:szCs w:val="24"/>
        </w:rPr>
        <w:t>ce their premieres in Australia -</w:t>
      </w:r>
      <w:r w:rsidR="00BA2728" w:rsidRPr="00347D47">
        <w:rPr>
          <w:rFonts w:cstheme="minorHAnsi"/>
          <w:sz w:val="24"/>
          <w:szCs w:val="24"/>
        </w:rPr>
        <w:t xml:space="preserve"> </w:t>
      </w:r>
      <w:r w:rsidR="00BA2728" w:rsidRPr="00347D47">
        <w:rPr>
          <w:rFonts w:cstheme="minorHAnsi"/>
          <w:i/>
          <w:sz w:val="24"/>
          <w:szCs w:val="24"/>
        </w:rPr>
        <w:t>Copper Promises</w:t>
      </w:r>
      <w:r w:rsidR="00BA2728" w:rsidRPr="00347D47">
        <w:rPr>
          <w:rFonts w:cstheme="minorHAnsi"/>
          <w:sz w:val="24"/>
          <w:szCs w:val="24"/>
        </w:rPr>
        <w:t xml:space="preserve"> </w:t>
      </w:r>
      <w:r w:rsidR="00407284" w:rsidRPr="00347D47">
        <w:rPr>
          <w:rFonts w:cstheme="minorHAnsi"/>
          <w:sz w:val="24"/>
          <w:szCs w:val="24"/>
        </w:rPr>
        <w:t>since</w:t>
      </w:r>
      <w:r w:rsidR="00BA2728" w:rsidRPr="00347D47">
        <w:rPr>
          <w:rFonts w:cstheme="minorHAnsi"/>
          <w:sz w:val="24"/>
          <w:szCs w:val="24"/>
        </w:rPr>
        <w:t xml:space="preserve"> 2012, Djuki Mala </w:t>
      </w:r>
      <w:r w:rsidR="00407284" w:rsidRPr="00347D47">
        <w:rPr>
          <w:rFonts w:cstheme="minorHAnsi"/>
          <w:sz w:val="24"/>
          <w:szCs w:val="24"/>
        </w:rPr>
        <w:t>since</w:t>
      </w:r>
      <w:r w:rsidR="00BA2728" w:rsidRPr="00347D47">
        <w:rPr>
          <w:rFonts w:cstheme="minorHAnsi"/>
          <w:sz w:val="24"/>
          <w:szCs w:val="24"/>
        </w:rPr>
        <w:t xml:space="preserve"> 2014.</w:t>
      </w:r>
    </w:p>
    <w:p w:rsidR="00553646" w:rsidRPr="00347D47" w:rsidRDefault="00553646" w:rsidP="00CC18B2">
      <w:pPr>
        <w:spacing w:after="0" w:line="360" w:lineRule="auto"/>
        <w:rPr>
          <w:rFonts w:cstheme="minorHAnsi"/>
          <w:sz w:val="24"/>
          <w:szCs w:val="24"/>
        </w:rPr>
      </w:pPr>
    </w:p>
    <w:p w:rsidR="00D7045F" w:rsidRPr="00347D47" w:rsidRDefault="00553646" w:rsidP="00CC18B2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47D47">
        <w:rPr>
          <w:rFonts w:cstheme="minorHAnsi"/>
          <w:sz w:val="24"/>
          <w:szCs w:val="24"/>
        </w:rPr>
        <w:t>First up is Djuki Mala, a high energy company of five dancers</w:t>
      </w:r>
      <w:r w:rsidR="0062760B" w:rsidRPr="00347D47">
        <w:rPr>
          <w:rFonts w:cstheme="minorHAnsi"/>
          <w:sz w:val="24"/>
          <w:szCs w:val="24"/>
        </w:rPr>
        <w:t>,</w:t>
      </w:r>
      <w:r w:rsidRPr="00347D47">
        <w:rPr>
          <w:rFonts w:cstheme="minorHAnsi"/>
          <w:sz w:val="24"/>
          <w:szCs w:val="24"/>
        </w:rPr>
        <w:t xml:space="preserve"> from </w:t>
      </w:r>
      <w:r w:rsidR="0062760B" w:rsidRPr="00347D47">
        <w:rPr>
          <w:rFonts w:cstheme="minorHAnsi"/>
          <w:sz w:val="24"/>
          <w:szCs w:val="24"/>
        </w:rPr>
        <w:t>remote Elcho Island in northeast</w:t>
      </w:r>
      <w:r w:rsidRPr="00347D47">
        <w:rPr>
          <w:rFonts w:cstheme="minorHAnsi"/>
          <w:sz w:val="24"/>
          <w:szCs w:val="24"/>
        </w:rPr>
        <w:t xml:space="preserve"> Arnhem Land</w:t>
      </w:r>
      <w:r w:rsidR="0062760B" w:rsidRPr="00347D47">
        <w:rPr>
          <w:rFonts w:cstheme="minorHAnsi"/>
          <w:sz w:val="24"/>
          <w:szCs w:val="24"/>
        </w:rPr>
        <w:t>,</w:t>
      </w:r>
      <w:r w:rsidRPr="00347D47">
        <w:rPr>
          <w:rFonts w:cstheme="minorHAnsi"/>
          <w:sz w:val="24"/>
          <w:szCs w:val="24"/>
        </w:rPr>
        <w:t xml:space="preserve"> who </w:t>
      </w:r>
      <w:r w:rsidR="009C1869" w:rsidRPr="00347D47">
        <w:rPr>
          <w:rFonts w:cstheme="minorHAnsi"/>
          <w:sz w:val="24"/>
          <w:szCs w:val="24"/>
        </w:rPr>
        <w:t>perform</w:t>
      </w:r>
      <w:r w:rsidRPr="00347D47">
        <w:rPr>
          <w:rFonts w:cstheme="minorHAnsi"/>
          <w:sz w:val="24"/>
          <w:szCs w:val="24"/>
        </w:rPr>
        <w:t xml:space="preserve"> </w:t>
      </w:r>
      <w:r w:rsidR="00BA2728" w:rsidRPr="00347D47">
        <w:rPr>
          <w:rFonts w:cstheme="minorHAnsi"/>
          <w:sz w:val="24"/>
          <w:szCs w:val="24"/>
        </w:rPr>
        <w:t>an</w:t>
      </w:r>
      <w:r w:rsidRPr="00347D47">
        <w:rPr>
          <w:rFonts w:cstheme="minorHAnsi"/>
          <w:sz w:val="24"/>
          <w:szCs w:val="24"/>
        </w:rPr>
        <w:t xml:space="preserve"> </w:t>
      </w:r>
      <w:r w:rsidRPr="00347D47">
        <w:rPr>
          <w:rFonts w:cstheme="minorHAnsi"/>
          <w:color w:val="000000" w:themeColor="text1"/>
          <w:sz w:val="24"/>
          <w:szCs w:val="24"/>
        </w:rPr>
        <w:t xml:space="preserve">exuberant fusing of traditional Yolngu </w:t>
      </w:r>
      <w:r w:rsidR="0062760B" w:rsidRPr="00347D47">
        <w:rPr>
          <w:rFonts w:cstheme="minorHAnsi"/>
          <w:color w:val="000000" w:themeColor="text1"/>
          <w:sz w:val="24"/>
          <w:szCs w:val="24"/>
        </w:rPr>
        <w:t xml:space="preserve">culture </w:t>
      </w:r>
      <w:r w:rsidRPr="00347D47">
        <w:rPr>
          <w:rFonts w:cstheme="minorHAnsi"/>
          <w:color w:val="000000" w:themeColor="text1"/>
          <w:sz w:val="24"/>
          <w:szCs w:val="24"/>
        </w:rPr>
        <w:t>with pop culture, dance and storytelling</w:t>
      </w:r>
      <w:r w:rsidR="0062760B" w:rsidRPr="00347D47">
        <w:rPr>
          <w:rFonts w:cstheme="minorHAnsi"/>
          <w:color w:val="000000" w:themeColor="text1"/>
          <w:sz w:val="24"/>
          <w:szCs w:val="24"/>
        </w:rPr>
        <w:t xml:space="preserve">. Dressed in traditional costumes and ochre, with Gaga (spears) and Galpou (spear thrower) they create work that is </w:t>
      </w:r>
      <w:r w:rsidR="00347D47" w:rsidRPr="00347D47">
        <w:rPr>
          <w:rFonts w:cstheme="minorHAnsi"/>
          <w:color w:val="000000" w:themeColor="text1"/>
          <w:sz w:val="24"/>
          <w:szCs w:val="24"/>
        </w:rPr>
        <w:t>a marvel of timing, comedy and</w:t>
      </w:r>
      <w:r w:rsidR="0062760B" w:rsidRPr="00347D47">
        <w:rPr>
          <w:rFonts w:cstheme="minorHAnsi"/>
          <w:color w:val="000000" w:themeColor="text1"/>
          <w:sz w:val="24"/>
          <w:szCs w:val="24"/>
        </w:rPr>
        <w:t xml:space="preserve"> clowning, with a hefty dose of heart and soul. The result is a truly exciting spectacle that appeals to all ages. It happens Tuesday February 5</w:t>
      </w:r>
      <w:r w:rsidR="0062760B" w:rsidRPr="00347D47">
        <w:rPr>
          <w:rFonts w:cstheme="minorHAnsi"/>
          <w:color w:val="000000" w:themeColor="text1"/>
          <w:sz w:val="24"/>
          <w:szCs w:val="24"/>
          <w:vertAlign w:val="superscript"/>
        </w:rPr>
        <w:t>th</w:t>
      </w:r>
      <w:r w:rsidR="0062760B" w:rsidRPr="00347D47">
        <w:rPr>
          <w:rFonts w:cstheme="minorHAnsi"/>
          <w:color w:val="000000" w:themeColor="text1"/>
          <w:sz w:val="24"/>
          <w:szCs w:val="24"/>
        </w:rPr>
        <w:t xml:space="preserve"> at 7pm at Showplace Performance Centre.</w:t>
      </w:r>
      <w:r w:rsidR="00347D47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62760B" w:rsidRPr="00347D47" w:rsidRDefault="0062760B" w:rsidP="00CC18B2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347D47" w:rsidRPr="00347D47" w:rsidRDefault="0062760B" w:rsidP="00CC18B2">
      <w:pPr>
        <w:pStyle w:val="NormalWeb"/>
        <w:spacing w:before="0" w:beforeAutospacing="0" w:after="0" w:afterAutospacing="0" w:line="360" w:lineRule="auto"/>
        <w:rPr>
          <w:rStyle w:val="fontstyle21"/>
          <w:rFonts w:asciiTheme="minorHAnsi" w:hAnsiTheme="minorHAnsi" w:cstheme="minorHAnsi"/>
          <w:i/>
          <w:sz w:val="24"/>
          <w:szCs w:val="24"/>
        </w:rPr>
      </w:pPr>
      <w:r w:rsidRPr="00347D47">
        <w:rPr>
          <w:rFonts w:asciiTheme="minorHAnsi" w:hAnsiTheme="minorHAnsi" w:cstheme="minorHAnsi"/>
          <w:color w:val="000000" w:themeColor="text1"/>
        </w:rPr>
        <w:t>Second up is an entirely different spectacle</w:t>
      </w:r>
      <w:r w:rsidR="00407284" w:rsidRPr="00347D47">
        <w:rPr>
          <w:rFonts w:asciiTheme="minorHAnsi" w:hAnsiTheme="minorHAnsi" w:cstheme="minorHAnsi"/>
          <w:color w:val="000000" w:themeColor="text1"/>
        </w:rPr>
        <w:t>,</w:t>
      </w:r>
      <w:r w:rsidRPr="00347D47">
        <w:rPr>
          <w:rFonts w:asciiTheme="minorHAnsi" w:hAnsiTheme="minorHAnsi" w:cstheme="minorHAnsi"/>
          <w:color w:val="000000" w:themeColor="text1"/>
        </w:rPr>
        <w:t xml:space="preserve"> with </w:t>
      </w:r>
      <w:r w:rsidR="0079345D" w:rsidRPr="00347D47">
        <w:rPr>
          <w:rFonts w:asciiTheme="minorHAnsi" w:hAnsiTheme="minorHAnsi" w:cstheme="minorHAnsi"/>
          <w:color w:val="000000" w:themeColor="text1"/>
        </w:rPr>
        <w:t xml:space="preserve">solo </w:t>
      </w:r>
      <w:r w:rsidRPr="00347D47">
        <w:rPr>
          <w:rFonts w:asciiTheme="minorHAnsi" w:hAnsiTheme="minorHAnsi" w:cstheme="minorHAnsi"/>
          <w:color w:val="000000" w:themeColor="text1"/>
        </w:rPr>
        <w:t>danc</w:t>
      </w:r>
      <w:r w:rsidRPr="00FB5C78">
        <w:rPr>
          <w:rFonts w:asciiTheme="minorHAnsi" w:hAnsiTheme="minorHAnsi" w:cstheme="minorHAnsi"/>
          <w:color w:val="000000" w:themeColor="text1"/>
        </w:rPr>
        <w:t xml:space="preserve">e artist </w:t>
      </w:r>
      <w:r w:rsidRPr="00FB5C78">
        <w:rPr>
          <w:rFonts w:asciiTheme="minorHAnsi" w:hAnsiTheme="minorHAnsi" w:cstheme="minorHAnsi"/>
        </w:rPr>
        <w:t>Victoria Hunt</w:t>
      </w:r>
      <w:r w:rsidR="0079345D" w:rsidRPr="00FB5C78">
        <w:rPr>
          <w:rFonts w:asciiTheme="minorHAnsi" w:hAnsiTheme="minorHAnsi" w:cstheme="minorHAnsi"/>
          <w:color w:val="000000" w:themeColor="text1"/>
        </w:rPr>
        <w:t>’s powerf</w:t>
      </w:r>
      <w:r w:rsidR="0079345D" w:rsidRPr="00347D47">
        <w:rPr>
          <w:rFonts w:asciiTheme="minorHAnsi" w:hAnsiTheme="minorHAnsi" w:cstheme="minorHAnsi"/>
          <w:color w:val="000000" w:themeColor="text1"/>
        </w:rPr>
        <w:t>ul</w:t>
      </w:r>
      <w:r w:rsidRPr="00347D47">
        <w:rPr>
          <w:rFonts w:asciiTheme="minorHAnsi" w:hAnsiTheme="minorHAnsi" w:cstheme="minorHAnsi"/>
          <w:color w:val="000000" w:themeColor="text1"/>
        </w:rPr>
        <w:t xml:space="preserve"> show</w:t>
      </w:r>
      <w:r w:rsidR="0079345D" w:rsidRPr="00347D47">
        <w:rPr>
          <w:rFonts w:asciiTheme="minorHAnsi" w:hAnsiTheme="minorHAnsi" w:cstheme="minorHAnsi"/>
          <w:color w:val="000000" w:themeColor="text1"/>
        </w:rPr>
        <w:t>,</w:t>
      </w:r>
      <w:r w:rsidRPr="00347D47">
        <w:rPr>
          <w:rFonts w:asciiTheme="minorHAnsi" w:hAnsiTheme="minorHAnsi" w:cstheme="minorHAnsi"/>
          <w:color w:val="000000" w:themeColor="text1"/>
        </w:rPr>
        <w:t xml:space="preserve"> </w:t>
      </w:r>
      <w:r w:rsidRPr="00347D47">
        <w:rPr>
          <w:rFonts w:asciiTheme="minorHAnsi" w:hAnsiTheme="minorHAnsi" w:cstheme="minorHAnsi"/>
          <w:i/>
          <w:color w:val="000000" w:themeColor="text1"/>
        </w:rPr>
        <w:t>Copper Promises: Hidemihi Haka</w:t>
      </w:r>
      <w:r w:rsidR="0079345D" w:rsidRPr="00347D47">
        <w:rPr>
          <w:rFonts w:asciiTheme="minorHAnsi" w:hAnsiTheme="minorHAnsi" w:cstheme="minorHAnsi"/>
          <w:i/>
          <w:color w:val="000000" w:themeColor="text1"/>
        </w:rPr>
        <w:t xml:space="preserve">. </w:t>
      </w:r>
      <w:r w:rsidR="00BA2728" w:rsidRPr="00347D47">
        <w:rPr>
          <w:rFonts w:asciiTheme="minorHAnsi" w:hAnsiTheme="minorHAnsi" w:cstheme="minorHAnsi"/>
        </w:rPr>
        <w:t xml:space="preserve">The themes are heritage, tradition and reclamation; the subject is Hinemihi, a ceremonial meeting house that once stood in </w:t>
      </w:r>
      <w:r w:rsidR="00407284" w:rsidRPr="00347D47">
        <w:rPr>
          <w:rFonts w:asciiTheme="minorHAnsi" w:hAnsiTheme="minorHAnsi" w:cstheme="minorHAnsi"/>
        </w:rPr>
        <w:t>Hunt’s</w:t>
      </w:r>
      <w:r w:rsidR="00BA2728" w:rsidRPr="00347D47">
        <w:rPr>
          <w:rFonts w:asciiTheme="minorHAnsi" w:hAnsiTheme="minorHAnsi" w:cstheme="minorHAnsi"/>
        </w:rPr>
        <w:t xml:space="preserve"> native land, Aotearoa/New Zealand, but has since been </w:t>
      </w:r>
      <w:r w:rsidR="00BA2728" w:rsidRPr="00347D47">
        <w:rPr>
          <w:rFonts w:asciiTheme="minorHAnsi" w:hAnsiTheme="minorHAnsi" w:cstheme="minorHAnsi"/>
        </w:rPr>
        <w:lastRenderedPageBreak/>
        <w:t xml:space="preserve">taken to Surrey, England. </w:t>
      </w:r>
      <w:r w:rsidR="00BA2728" w:rsidRPr="00347D47">
        <w:rPr>
          <w:rFonts w:asciiTheme="minorHAnsi" w:hAnsiTheme="minorHAnsi" w:cstheme="minorHAnsi"/>
          <w:color w:val="000000" w:themeColor="text1"/>
        </w:rPr>
        <w:t>Using</w:t>
      </w:r>
      <w:r w:rsidR="007722AB" w:rsidRPr="00347D47">
        <w:rPr>
          <w:rFonts w:asciiTheme="minorHAnsi" w:hAnsiTheme="minorHAnsi" w:cstheme="minorHAnsi"/>
          <w:color w:val="000000" w:themeColor="text1"/>
        </w:rPr>
        <w:t xml:space="preserve"> </w:t>
      </w:r>
      <w:r w:rsidR="0079345D" w:rsidRPr="00347D47">
        <w:rPr>
          <w:rFonts w:asciiTheme="minorHAnsi" w:hAnsiTheme="minorHAnsi" w:cstheme="minorHAnsi"/>
          <w:color w:val="000000" w:themeColor="text1"/>
        </w:rPr>
        <w:t>sophisticated special effects and evocative sound</w:t>
      </w:r>
      <w:r w:rsidR="00BA2728" w:rsidRPr="00347D47">
        <w:rPr>
          <w:rFonts w:asciiTheme="minorHAnsi" w:hAnsiTheme="minorHAnsi" w:cstheme="minorHAnsi"/>
          <w:color w:val="000000" w:themeColor="text1"/>
        </w:rPr>
        <w:t>,</w:t>
      </w:r>
      <w:r w:rsidR="0079345D" w:rsidRPr="00347D47">
        <w:rPr>
          <w:rFonts w:asciiTheme="minorHAnsi" w:hAnsiTheme="minorHAnsi" w:cstheme="minorHAnsi"/>
          <w:color w:val="000000" w:themeColor="text1"/>
        </w:rPr>
        <w:t xml:space="preserve"> with beautifully suggestive dancing and her native Maori language</w:t>
      </w:r>
      <w:r w:rsidR="00BA2728" w:rsidRPr="00347D47">
        <w:rPr>
          <w:rFonts w:asciiTheme="minorHAnsi" w:hAnsiTheme="minorHAnsi" w:cstheme="minorHAnsi"/>
          <w:color w:val="000000" w:themeColor="text1"/>
        </w:rPr>
        <w:t xml:space="preserve">, Hunt and her collaborators have </w:t>
      </w:r>
      <w:r w:rsidR="0079345D" w:rsidRPr="00347D47">
        <w:rPr>
          <w:rFonts w:asciiTheme="minorHAnsi" w:hAnsiTheme="minorHAnsi" w:cstheme="minorHAnsi"/>
        </w:rPr>
        <w:t>create</w:t>
      </w:r>
      <w:r w:rsidR="00BA2728" w:rsidRPr="00347D47">
        <w:rPr>
          <w:rFonts w:asciiTheme="minorHAnsi" w:hAnsiTheme="minorHAnsi" w:cstheme="minorHAnsi"/>
        </w:rPr>
        <w:t>d</w:t>
      </w:r>
      <w:r w:rsidR="0079345D" w:rsidRPr="00347D47">
        <w:rPr>
          <w:rFonts w:asciiTheme="minorHAnsi" w:hAnsiTheme="minorHAnsi" w:cstheme="minorHAnsi"/>
        </w:rPr>
        <w:t xml:space="preserve"> a world of rupture and foreboding, of resilience and joy.</w:t>
      </w:r>
      <w:r w:rsidR="00407284" w:rsidRPr="00347D47">
        <w:rPr>
          <w:rFonts w:asciiTheme="minorHAnsi" w:hAnsiTheme="minorHAnsi" w:cstheme="minorHAnsi"/>
        </w:rPr>
        <w:t xml:space="preserve"> </w:t>
      </w:r>
      <w:r w:rsidR="00347D47" w:rsidRPr="00347D47">
        <w:rPr>
          <w:rStyle w:val="fontstyle01"/>
          <w:rFonts w:asciiTheme="minorHAnsi" w:hAnsiTheme="minorHAnsi" w:cstheme="minorHAnsi"/>
          <w:b w:val="0"/>
          <w:i/>
          <w:sz w:val="24"/>
          <w:szCs w:val="24"/>
        </w:rPr>
        <w:t xml:space="preserve">“A stunning production… It is as if she is channeling the spirits of her ancestors and the very land they come from.” – </w:t>
      </w:r>
      <w:r w:rsidR="00347D47" w:rsidRPr="00347D47">
        <w:rPr>
          <w:rStyle w:val="fontstyle21"/>
          <w:rFonts w:asciiTheme="minorHAnsi" w:hAnsiTheme="minorHAnsi" w:cstheme="minorHAnsi"/>
          <w:i/>
          <w:sz w:val="24"/>
          <w:szCs w:val="24"/>
        </w:rPr>
        <w:t>Julia</w:t>
      </w:r>
      <w:r w:rsidR="00347D47" w:rsidRPr="00347D47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347D47" w:rsidRPr="00347D47">
        <w:rPr>
          <w:rStyle w:val="fontstyle21"/>
          <w:rFonts w:asciiTheme="minorHAnsi" w:hAnsiTheme="minorHAnsi" w:cstheme="minorHAnsi"/>
          <w:i/>
          <w:sz w:val="24"/>
          <w:szCs w:val="24"/>
        </w:rPr>
        <w:t>Cotton, Sydney Morning Herald</w:t>
      </w:r>
    </w:p>
    <w:p w:rsidR="0079345D" w:rsidRPr="00347D47" w:rsidRDefault="00407284" w:rsidP="00CC18B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47D47">
        <w:rPr>
          <w:rFonts w:cstheme="minorHAnsi"/>
          <w:i/>
          <w:sz w:val="24"/>
          <w:szCs w:val="24"/>
        </w:rPr>
        <w:t>Copper Promises</w:t>
      </w:r>
      <w:r w:rsidRPr="00347D47">
        <w:rPr>
          <w:rFonts w:cstheme="minorHAnsi"/>
          <w:sz w:val="24"/>
          <w:szCs w:val="24"/>
        </w:rPr>
        <w:t xml:space="preserve"> happens Tuesday, February 19</w:t>
      </w:r>
      <w:r w:rsidRPr="00347D47">
        <w:rPr>
          <w:rFonts w:cstheme="minorHAnsi"/>
          <w:sz w:val="24"/>
          <w:szCs w:val="24"/>
          <w:vertAlign w:val="superscript"/>
        </w:rPr>
        <w:t>th</w:t>
      </w:r>
      <w:r w:rsidRPr="00347D47">
        <w:rPr>
          <w:rFonts w:cstheme="minorHAnsi"/>
          <w:sz w:val="24"/>
          <w:szCs w:val="24"/>
        </w:rPr>
        <w:t xml:space="preserve"> at 8pm at Market Hall Performing Arts Centre.</w:t>
      </w:r>
    </w:p>
    <w:p w:rsidR="00CC18B2" w:rsidRDefault="00CC18B2" w:rsidP="00E04874">
      <w:pPr>
        <w:spacing w:after="0" w:line="240" w:lineRule="auto"/>
        <w:jc w:val="center"/>
        <w:rPr>
          <w:rFonts w:eastAsia="Times New Roman" w:cstheme="minorHAnsi"/>
          <w:i/>
          <w:color w:val="000000" w:themeColor="text1"/>
          <w:sz w:val="24"/>
          <w:szCs w:val="24"/>
          <w:lang w:eastAsia="en-CA"/>
        </w:rPr>
      </w:pPr>
    </w:p>
    <w:p w:rsidR="00AB27A2" w:rsidRPr="00CC18B2" w:rsidRDefault="00AB27A2" w:rsidP="00E04874">
      <w:pPr>
        <w:spacing w:after="0" w:line="240" w:lineRule="auto"/>
        <w:jc w:val="center"/>
        <w:rPr>
          <w:rFonts w:eastAsia="Times New Roman" w:cstheme="minorHAnsi"/>
          <w:i/>
          <w:color w:val="000000" w:themeColor="text1"/>
          <w:sz w:val="28"/>
          <w:szCs w:val="24"/>
          <w:lang w:eastAsia="en-CA"/>
        </w:rPr>
      </w:pPr>
      <w:r w:rsidRPr="00CC18B2">
        <w:rPr>
          <w:rFonts w:eastAsia="Times New Roman" w:cstheme="minorHAnsi"/>
          <w:i/>
          <w:color w:val="000000" w:themeColor="text1"/>
          <w:sz w:val="28"/>
          <w:szCs w:val="24"/>
          <w:lang w:eastAsia="en-CA"/>
        </w:rPr>
        <w:t xml:space="preserve">Public Energy presents </w:t>
      </w:r>
      <w:r w:rsidR="00347D47" w:rsidRPr="00CC18B2">
        <w:rPr>
          <w:rFonts w:eastAsia="Times New Roman" w:cstheme="minorHAnsi"/>
          <w:i/>
          <w:color w:val="000000" w:themeColor="text1"/>
          <w:sz w:val="28"/>
          <w:szCs w:val="24"/>
          <w:lang w:eastAsia="en-CA"/>
        </w:rPr>
        <w:t>a two-part Spotlight on Australian Indigenous Dance</w:t>
      </w:r>
    </w:p>
    <w:p w:rsidR="00AB27A2" w:rsidRPr="00CC18B2" w:rsidRDefault="00AB27A2" w:rsidP="00E04874">
      <w:pPr>
        <w:spacing w:after="0" w:line="240" w:lineRule="auto"/>
        <w:jc w:val="center"/>
        <w:rPr>
          <w:rFonts w:eastAsia="Times New Roman" w:cstheme="minorHAnsi"/>
          <w:i/>
          <w:color w:val="000000" w:themeColor="text1"/>
          <w:sz w:val="28"/>
          <w:szCs w:val="24"/>
          <w:lang w:eastAsia="en-CA"/>
        </w:rPr>
      </w:pPr>
    </w:p>
    <w:p w:rsidR="00AB27A2" w:rsidRPr="00CC18B2" w:rsidRDefault="00AB27A2" w:rsidP="00E04874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8"/>
          <w:szCs w:val="24"/>
          <w:lang w:eastAsia="en-CA"/>
        </w:rPr>
      </w:pPr>
      <w:r w:rsidRPr="00CC18B2">
        <w:rPr>
          <w:rFonts w:eastAsia="Times New Roman" w:cstheme="minorHAnsi"/>
          <w:b/>
          <w:color w:val="000000" w:themeColor="text1"/>
          <w:sz w:val="28"/>
          <w:szCs w:val="24"/>
          <w:lang w:eastAsia="en-CA"/>
        </w:rPr>
        <w:t>DJUKI MALA</w:t>
      </w:r>
    </w:p>
    <w:p w:rsidR="00AB27A2" w:rsidRPr="00CC18B2" w:rsidRDefault="00AB27A2" w:rsidP="00AB27A2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8"/>
          <w:szCs w:val="24"/>
          <w:lang w:eastAsia="en-CA"/>
        </w:rPr>
      </w:pPr>
      <w:r w:rsidRPr="00CC18B2">
        <w:rPr>
          <w:rFonts w:eastAsia="Times New Roman" w:cstheme="minorHAnsi"/>
          <w:b/>
          <w:color w:val="000000" w:themeColor="text1"/>
          <w:sz w:val="28"/>
          <w:szCs w:val="24"/>
          <w:lang w:eastAsia="en-CA"/>
        </w:rPr>
        <w:t>February 5th</w:t>
      </w:r>
      <w:r w:rsidR="0006637F" w:rsidRPr="00CC18B2">
        <w:rPr>
          <w:rFonts w:eastAsia="Times New Roman" w:cstheme="minorHAnsi"/>
          <w:b/>
          <w:color w:val="000000" w:themeColor="text1"/>
          <w:sz w:val="28"/>
          <w:szCs w:val="24"/>
          <w:lang w:eastAsia="en-CA"/>
        </w:rPr>
        <w:t xml:space="preserve"> at 7</w:t>
      </w:r>
      <w:r w:rsidRPr="00CC18B2">
        <w:rPr>
          <w:rFonts w:eastAsia="Times New Roman" w:cstheme="minorHAnsi"/>
          <w:b/>
          <w:color w:val="000000" w:themeColor="text1"/>
          <w:sz w:val="28"/>
          <w:szCs w:val="24"/>
          <w:lang w:eastAsia="en-CA"/>
        </w:rPr>
        <w:t>pm</w:t>
      </w:r>
      <w:r w:rsidRPr="00CC18B2">
        <w:rPr>
          <w:rFonts w:eastAsia="Times New Roman" w:cstheme="minorHAnsi"/>
          <w:b/>
          <w:color w:val="000000" w:themeColor="text1"/>
          <w:sz w:val="28"/>
          <w:szCs w:val="24"/>
          <w:lang w:eastAsia="en-CA"/>
        </w:rPr>
        <w:br/>
        <w:t>followed by Q&amp;A with the artists on stage</w:t>
      </w:r>
      <w:r w:rsidRPr="00CC18B2">
        <w:rPr>
          <w:rFonts w:cstheme="minorHAnsi"/>
          <w:b/>
          <w:color w:val="000000" w:themeColor="text1"/>
          <w:sz w:val="28"/>
          <w:szCs w:val="24"/>
          <w:shd w:val="clear" w:color="auto" w:fill="FFFFFF"/>
        </w:rPr>
        <w:br/>
      </w:r>
      <w:r w:rsidRPr="00CC18B2">
        <w:rPr>
          <w:rFonts w:eastAsia="Times New Roman" w:cstheme="minorHAnsi"/>
          <w:b/>
          <w:color w:val="000000" w:themeColor="text1"/>
          <w:sz w:val="28"/>
          <w:szCs w:val="24"/>
          <w:lang w:eastAsia="en-CA"/>
        </w:rPr>
        <w:t>Showplace Performance Centre, 290 George St N, Peterborough</w:t>
      </w:r>
    </w:p>
    <w:p w:rsidR="00AB27A2" w:rsidRPr="00CC18B2" w:rsidRDefault="00347D47" w:rsidP="00AB27A2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8"/>
          <w:szCs w:val="24"/>
          <w:lang w:eastAsia="en-CA"/>
        </w:rPr>
      </w:pPr>
      <w:r w:rsidRPr="00CC18B2">
        <w:rPr>
          <w:rFonts w:eastAsia="Times New Roman" w:cstheme="minorHAnsi"/>
          <w:color w:val="000000" w:themeColor="text1"/>
          <w:sz w:val="28"/>
          <w:szCs w:val="24"/>
          <w:lang w:eastAsia="en-CA"/>
        </w:rPr>
        <w:t>Tickets</w:t>
      </w:r>
      <w:r w:rsidR="00FB5C78">
        <w:rPr>
          <w:rFonts w:eastAsia="Times New Roman" w:cstheme="minorHAnsi"/>
          <w:color w:val="000000" w:themeColor="text1"/>
          <w:sz w:val="28"/>
          <w:szCs w:val="24"/>
          <w:lang w:eastAsia="en-CA"/>
        </w:rPr>
        <w:t>*</w:t>
      </w:r>
      <w:r w:rsidRPr="00CC18B2">
        <w:rPr>
          <w:rFonts w:eastAsia="Times New Roman" w:cstheme="minorHAnsi"/>
          <w:color w:val="000000" w:themeColor="text1"/>
          <w:sz w:val="28"/>
          <w:szCs w:val="24"/>
          <w:lang w:eastAsia="en-CA"/>
        </w:rPr>
        <w:t>: $22 / $12</w:t>
      </w:r>
      <w:r w:rsidR="00AB27A2" w:rsidRPr="00CC18B2">
        <w:rPr>
          <w:rFonts w:eastAsia="Times New Roman" w:cstheme="minorHAnsi"/>
          <w:color w:val="000000" w:themeColor="text1"/>
          <w:sz w:val="28"/>
          <w:szCs w:val="24"/>
          <w:lang w:eastAsia="en-CA"/>
        </w:rPr>
        <w:t xml:space="preserve"> for students and underwaged / $7 high school students</w:t>
      </w:r>
    </w:p>
    <w:p w:rsidR="00387CC0" w:rsidRPr="00CC18B2" w:rsidRDefault="00387CC0" w:rsidP="00387CC0">
      <w:pPr>
        <w:spacing w:after="0"/>
        <w:jc w:val="center"/>
        <w:rPr>
          <w:rFonts w:cstheme="minorHAnsi"/>
          <w:b/>
          <w:i/>
          <w:iCs/>
          <w:color w:val="000000" w:themeColor="text1"/>
          <w:sz w:val="28"/>
          <w:szCs w:val="24"/>
        </w:rPr>
      </w:pPr>
    </w:p>
    <w:p w:rsidR="00042421" w:rsidRPr="00CC18B2" w:rsidRDefault="00347D47" w:rsidP="00042421">
      <w:pPr>
        <w:pStyle w:val="NormalWeb"/>
        <w:spacing w:before="0" w:beforeAutospacing="0" w:after="0" w:afterAutospacing="0" w:line="315" w:lineRule="atLeast"/>
        <w:jc w:val="center"/>
        <w:rPr>
          <w:rFonts w:asciiTheme="minorHAnsi" w:hAnsiTheme="minorHAnsi" w:cstheme="minorHAnsi"/>
          <w:b/>
          <w:i/>
          <w:color w:val="000000" w:themeColor="text1"/>
          <w:sz w:val="28"/>
        </w:rPr>
      </w:pPr>
      <w:r w:rsidRPr="00CC18B2">
        <w:rPr>
          <w:rFonts w:asciiTheme="minorHAnsi" w:hAnsiTheme="minorHAnsi" w:cstheme="minorHAnsi"/>
          <w:b/>
          <w:color w:val="000000" w:themeColor="text1"/>
          <w:sz w:val="28"/>
        </w:rPr>
        <w:t xml:space="preserve">Victoria Hunt with </w:t>
      </w:r>
      <w:r w:rsidR="00042421" w:rsidRPr="00CC18B2">
        <w:rPr>
          <w:rFonts w:asciiTheme="minorHAnsi" w:hAnsiTheme="minorHAnsi" w:cstheme="minorHAnsi"/>
          <w:b/>
          <w:i/>
          <w:color w:val="000000" w:themeColor="text1"/>
          <w:sz w:val="28"/>
        </w:rPr>
        <w:t>Copper Promises: Hinemihi Haka</w:t>
      </w:r>
    </w:p>
    <w:p w:rsidR="00042421" w:rsidRPr="00CC18B2" w:rsidRDefault="00042421" w:rsidP="00042421">
      <w:pPr>
        <w:pStyle w:val="NormalWeb"/>
        <w:spacing w:before="0" w:beforeAutospacing="0" w:after="0" w:afterAutospacing="0" w:line="315" w:lineRule="atLeast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CC18B2">
        <w:rPr>
          <w:rFonts w:asciiTheme="minorHAnsi" w:hAnsiTheme="minorHAnsi" w:cstheme="minorHAnsi"/>
          <w:b/>
          <w:color w:val="000000" w:themeColor="text1"/>
          <w:sz w:val="28"/>
        </w:rPr>
        <w:t xml:space="preserve">February 19, </w:t>
      </w:r>
      <w:r w:rsidR="00347D47" w:rsidRPr="00CC18B2">
        <w:rPr>
          <w:rFonts w:asciiTheme="minorHAnsi" w:hAnsiTheme="minorHAnsi" w:cstheme="minorHAnsi"/>
          <w:b/>
          <w:color w:val="000000" w:themeColor="text1"/>
          <w:sz w:val="28"/>
        </w:rPr>
        <w:t>2019 at 8</w:t>
      </w:r>
      <w:r w:rsidRPr="00CC18B2">
        <w:rPr>
          <w:rFonts w:asciiTheme="minorHAnsi" w:hAnsiTheme="minorHAnsi" w:cstheme="minorHAnsi"/>
          <w:b/>
          <w:color w:val="000000" w:themeColor="text1"/>
          <w:sz w:val="28"/>
        </w:rPr>
        <w:t>pm</w:t>
      </w:r>
    </w:p>
    <w:p w:rsidR="00042421" w:rsidRPr="00CC18B2" w:rsidRDefault="00042421" w:rsidP="00042421">
      <w:pPr>
        <w:pStyle w:val="NormalWeb"/>
        <w:spacing w:before="0" w:beforeAutospacing="0" w:after="0" w:afterAutospacing="0" w:line="315" w:lineRule="atLeast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CC18B2">
        <w:rPr>
          <w:rFonts w:asciiTheme="minorHAnsi" w:hAnsiTheme="minorHAnsi" w:cstheme="minorHAnsi"/>
          <w:b/>
          <w:color w:val="000000" w:themeColor="text1"/>
          <w:sz w:val="28"/>
        </w:rPr>
        <w:t>Fo</w:t>
      </w:r>
      <w:r w:rsidR="00347D47" w:rsidRPr="00CC18B2">
        <w:rPr>
          <w:rFonts w:asciiTheme="minorHAnsi" w:hAnsiTheme="minorHAnsi" w:cstheme="minorHAnsi"/>
          <w:b/>
          <w:color w:val="000000" w:themeColor="text1"/>
          <w:sz w:val="28"/>
        </w:rPr>
        <w:t>llowed by Q &amp; A with the artist</w:t>
      </w:r>
      <w:r w:rsidRPr="00CC18B2">
        <w:rPr>
          <w:rFonts w:asciiTheme="minorHAnsi" w:hAnsiTheme="minorHAnsi" w:cstheme="minorHAnsi"/>
          <w:b/>
          <w:color w:val="000000" w:themeColor="text1"/>
          <w:sz w:val="28"/>
        </w:rPr>
        <w:t xml:space="preserve"> on stage</w:t>
      </w:r>
    </w:p>
    <w:p w:rsidR="00042421" w:rsidRPr="00CC18B2" w:rsidRDefault="00AB784B" w:rsidP="00387CC0">
      <w:pPr>
        <w:pStyle w:val="NormalWeb"/>
        <w:spacing w:before="0" w:beforeAutospacing="0" w:after="0" w:afterAutospacing="0" w:line="315" w:lineRule="atLeast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CC18B2">
        <w:rPr>
          <w:rFonts w:asciiTheme="minorHAnsi" w:hAnsiTheme="minorHAnsi" w:cstheme="minorHAnsi"/>
          <w:b/>
          <w:color w:val="000000" w:themeColor="text1"/>
          <w:sz w:val="28"/>
        </w:rPr>
        <w:t>Mar</w:t>
      </w:r>
      <w:r w:rsidR="00347D47" w:rsidRPr="00CC18B2">
        <w:rPr>
          <w:rFonts w:asciiTheme="minorHAnsi" w:hAnsiTheme="minorHAnsi" w:cstheme="minorHAnsi"/>
          <w:b/>
          <w:color w:val="000000" w:themeColor="text1"/>
          <w:sz w:val="28"/>
        </w:rPr>
        <w:t>ket Hall Performing Arts Centre,</w:t>
      </w:r>
      <w:r w:rsidRPr="00CC18B2">
        <w:rPr>
          <w:rFonts w:asciiTheme="minorHAnsi" w:hAnsiTheme="minorHAnsi" w:cstheme="minorHAnsi"/>
          <w:b/>
          <w:color w:val="000000" w:themeColor="text1"/>
          <w:sz w:val="28"/>
        </w:rPr>
        <w:t xml:space="preserve"> 140 Charlotte St, Peterborough</w:t>
      </w:r>
    </w:p>
    <w:p w:rsidR="00F407A0" w:rsidRDefault="00347D47" w:rsidP="00042421">
      <w:pPr>
        <w:jc w:val="center"/>
        <w:rPr>
          <w:rFonts w:cstheme="minorHAnsi"/>
          <w:color w:val="000000" w:themeColor="text1"/>
          <w:sz w:val="28"/>
          <w:szCs w:val="24"/>
        </w:rPr>
      </w:pPr>
      <w:r w:rsidRPr="00CC18B2">
        <w:rPr>
          <w:rFonts w:cstheme="minorHAnsi"/>
          <w:color w:val="000000" w:themeColor="text1"/>
          <w:sz w:val="28"/>
          <w:szCs w:val="24"/>
        </w:rPr>
        <w:t>Tickets</w:t>
      </w:r>
      <w:r w:rsidR="00FB5C78">
        <w:rPr>
          <w:rFonts w:cstheme="minorHAnsi"/>
          <w:color w:val="000000" w:themeColor="text1"/>
          <w:sz w:val="28"/>
          <w:szCs w:val="24"/>
        </w:rPr>
        <w:t>*</w:t>
      </w:r>
      <w:r w:rsidRPr="00CC18B2">
        <w:rPr>
          <w:rFonts w:cstheme="minorHAnsi"/>
          <w:color w:val="000000" w:themeColor="text1"/>
          <w:sz w:val="28"/>
          <w:szCs w:val="24"/>
        </w:rPr>
        <w:t>: $22 / $12</w:t>
      </w:r>
      <w:r w:rsidR="00042421" w:rsidRPr="00CC18B2">
        <w:rPr>
          <w:rFonts w:cstheme="minorHAnsi"/>
          <w:color w:val="000000" w:themeColor="text1"/>
          <w:sz w:val="28"/>
          <w:szCs w:val="24"/>
        </w:rPr>
        <w:t xml:space="preserve"> f</w:t>
      </w:r>
      <w:r w:rsidRPr="00CC18B2">
        <w:rPr>
          <w:rFonts w:cstheme="minorHAnsi"/>
          <w:color w:val="000000" w:themeColor="text1"/>
          <w:sz w:val="28"/>
          <w:szCs w:val="24"/>
        </w:rPr>
        <w:t>or students and underwaged / $7</w:t>
      </w:r>
      <w:r w:rsidR="00042421" w:rsidRPr="00CC18B2">
        <w:rPr>
          <w:rFonts w:cstheme="minorHAnsi"/>
          <w:color w:val="000000" w:themeColor="text1"/>
          <w:sz w:val="28"/>
          <w:szCs w:val="24"/>
        </w:rPr>
        <w:t xml:space="preserve"> high school students</w:t>
      </w:r>
      <w:r w:rsidR="00F407A0" w:rsidRPr="00CC18B2">
        <w:rPr>
          <w:rFonts w:cstheme="minorHAnsi"/>
          <w:color w:val="000000" w:themeColor="text1"/>
          <w:sz w:val="28"/>
          <w:szCs w:val="24"/>
        </w:rPr>
        <w:br/>
      </w:r>
      <w:r w:rsidR="00042421" w:rsidRPr="00CC18B2">
        <w:rPr>
          <w:rFonts w:cstheme="minorHAnsi"/>
          <w:color w:val="000000" w:themeColor="text1"/>
          <w:sz w:val="28"/>
          <w:szCs w:val="24"/>
        </w:rPr>
        <w:t>Available at the Market Hall Box Office and online at markethall.org</w:t>
      </w:r>
    </w:p>
    <w:p w:rsidR="00FB5C78" w:rsidRPr="00CC18B2" w:rsidRDefault="00FB5C78" w:rsidP="00042421">
      <w:pPr>
        <w:jc w:val="center"/>
        <w:rPr>
          <w:rFonts w:cstheme="minorHAnsi"/>
          <w:color w:val="000000" w:themeColor="text1"/>
          <w:sz w:val="28"/>
          <w:szCs w:val="24"/>
        </w:rPr>
      </w:pPr>
      <w:r>
        <w:rPr>
          <w:rFonts w:cstheme="minorHAnsi"/>
          <w:color w:val="000000" w:themeColor="text1"/>
          <w:sz w:val="28"/>
          <w:szCs w:val="24"/>
        </w:rPr>
        <w:t>*plus service charge where applicable</w:t>
      </w:r>
    </w:p>
    <w:sectPr w:rsidR="00FB5C78" w:rsidRPr="00CC18B2" w:rsidSect="00DE0477">
      <w:headerReference w:type="default" r:id="rId8"/>
      <w:footerReference w:type="default" r:id="rId9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FC" w:rsidRDefault="004A0CFC" w:rsidP="004A0CFC">
      <w:pPr>
        <w:spacing w:after="0" w:line="240" w:lineRule="auto"/>
      </w:pPr>
      <w:r>
        <w:separator/>
      </w:r>
    </w:p>
  </w:endnote>
  <w:endnote w:type="continuationSeparator" w:id="0">
    <w:p w:rsidR="004A0CFC" w:rsidRDefault="004A0CFC" w:rsidP="004A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S-Mincho">
    <w:altName w:val="Times New Roman"/>
    <w:panose1 w:val="00000000000000000000"/>
    <w:charset w:val="00"/>
    <w:family w:val="roman"/>
    <w:notTrueType/>
    <w:pitch w:val="default"/>
  </w:font>
  <w:font w:name="HelveticaNeue Condense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Myriad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95E" w:rsidRPr="00F92F7E" w:rsidRDefault="007F595E" w:rsidP="007F595E">
    <w:pPr>
      <w:widowControl w:val="0"/>
      <w:autoSpaceDE w:val="0"/>
      <w:autoSpaceDN w:val="0"/>
      <w:adjustRightInd w:val="0"/>
      <w:spacing w:line="240" w:lineRule="exact"/>
      <w:jc w:val="center"/>
      <w:rPr>
        <w:rFonts w:ascii="Helvetica 55 Roman" w:hAnsi="Helvetica 55 Roman" w:cs="Calibri"/>
        <w:bCs/>
        <w:iCs/>
        <w:color w:val="999999"/>
        <w:sz w:val="16"/>
        <w:szCs w:val="16"/>
      </w:rPr>
    </w:pPr>
    <w:r w:rsidRPr="00F92F7E">
      <w:rPr>
        <w:rFonts w:ascii="Helvetica 55 Roman" w:hAnsi="Helvetica 55 Roman" w:cs="Calibri"/>
        <w:bCs/>
        <w:iCs/>
        <w:sz w:val="16"/>
        <w:szCs w:val="16"/>
      </w:rPr>
      <w:t>email</w:t>
    </w:r>
    <w:r w:rsidRPr="00F92F7E">
      <w:rPr>
        <w:rFonts w:ascii="Helvetica 55 Roman" w:hAnsi="Helvetica 55 Roman" w:cs="Calibri"/>
        <w:bCs/>
        <w:iCs/>
        <w:color w:val="999999"/>
        <w:sz w:val="16"/>
        <w:szCs w:val="16"/>
      </w:rPr>
      <w:t xml:space="preserve"> admin@publicenergy.ca</w:t>
    </w:r>
    <w:r w:rsidRPr="00F92F7E">
      <w:rPr>
        <w:rFonts w:ascii="Helvetica 55 Roman" w:hAnsi="Helvetica 55 Roman" w:cs="Calibri"/>
        <w:bCs/>
        <w:iCs/>
        <w:sz w:val="16"/>
        <w:szCs w:val="16"/>
      </w:rPr>
      <w:t xml:space="preserve">  mail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F92F7E">
              <w:rPr>
                <w:rFonts w:ascii="Helvetica 55 Roman" w:hAnsi="Helvetica 55 Roman" w:cs="Calibri"/>
                <w:bCs/>
                <w:iCs/>
                <w:color w:val="999999"/>
                <w:sz w:val="16"/>
                <w:szCs w:val="16"/>
              </w:rPr>
              <w:t>PO Box 2319</w:t>
            </w:r>
          </w:smartTag>
        </w:smartTag>
        <w:r w:rsidRPr="00F92F7E">
          <w:rPr>
            <w:rFonts w:ascii="Helvetica 55 Roman" w:hAnsi="Helvetica 55 Roman" w:cs="Calibri"/>
            <w:bCs/>
            <w:iCs/>
            <w:color w:val="999999"/>
            <w:sz w:val="16"/>
            <w:szCs w:val="16"/>
          </w:rPr>
          <w:t xml:space="preserve"> </w:t>
        </w:r>
        <w:smartTag w:uri="urn:schemas-microsoft-com:office:smarttags" w:element="City">
          <w:r w:rsidRPr="00F92F7E">
            <w:rPr>
              <w:rFonts w:ascii="Helvetica 55 Roman" w:hAnsi="Helvetica 55 Roman" w:cs="Calibri"/>
              <w:bCs/>
              <w:iCs/>
              <w:color w:val="999999"/>
              <w:sz w:val="16"/>
              <w:szCs w:val="16"/>
            </w:rPr>
            <w:t>Peterborough</w:t>
          </w:r>
        </w:smartTag>
        <w:r w:rsidRPr="00F92F7E">
          <w:rPr>
            <w:rFonts w:ascii="Helvetica 55 Roman" w:hAnsi="Helvetica 55 Roman" w:cs="Calibri"/>
            <w:bCs/>
            <w:iCs/>
            <w:color w:val="999999"/>
            <w:sz w:val="16"/>
            <w:szCs w:val="16"/>
          </w:rPr>
          <w:t xml:space="preserve">, </w:t>
        </w:r>
        <w:smartTag w:uri="urn:schemas-microsoft-com:office:smarttags" w:element="State">
          <w:r w:rsidRPr="00F92F7E">
            <w:rPr>
              <w:rFonts w:ascii="Helvetica 55 Roman" w:hAnsi="Helvetica 55 Roman" w:cs="Calibri"/>
              <w:bCs/>
              <w:iCs/>
              <w:color w:val="999999"/>
              <w:sz w:val="16"/>
              <w:szCs w:val="16"/>
            </w:rPr>
            <w:t>ON</w:t>
          </w:r>
        </w:smartTag>
        <w:r w:rsidRPr="00F92F7E">
          <w:rPr>
            <w:rFonts w:ascii="Helvetica 55 Roman" w:hAnsi="Helvetica 55 Roman" w:cs="Calibri"/>
            <w:bCs/>
            <w:iCs/>
            <w:color w:val="999999"/>
            <w:sz w:val="16"/>
            <w:szCs w:val="16"/>
          </w:rPr>
          <w:t xml:space="preserve"> </w:t>
        </w:r>
        <w:smartTag w:uri="urn:schemas-microsoft-com:office:smarttags" w:element="country-region">
          <w:r w:rsidRPr="00F92F7E">
            <w:rPr>
              <w:rFonts w:ascii="Helvetica 55 Roman" w:hAnsi="Helvetica 55 Roman" w:cs="Calibri"/>
              <w:bCs/>
              <w:iCs/>
              <w:color w:val="999999"/>
              <w:sz w:val="16"/>
              <w:szCs w:val="16"/>
            </w:rPr>
            <w:t>Canada</w:t>
          </w:r>
        </w:smartTag>
        <w:r w:rsidRPr="00F92F7E">
          <w:rPr>
            <w:rFonts w:ascii="Helvetica 55 Roman" w:hAnsi="Helvetica 55 Roman" w:cs="Calibri"/>
            <w:bCs/>
            <w:iCs/>
            <w:color w:val="999999"/>
            <w:sz w:val="16"/>
            <w:szCs w:val="16"/>
          </w:rPr>
          <w:t xml:space="preserve"> </w:t>
        </w:r>
        <w:smartTag w:uri="urn:schemas-microsoft-com:office:smarttags" w:element="PostalCode">
          <w:r w:rsidRPr="00F92F7E">
            <w:rPr>
              <w:rFonts w:ascii="Helvetica 55 Roman" w:hAnsi="Helvetica 55 Roman" w:cs="Calibri"/>
              <w:bCs/>
              <w:iCs/>
              <w:color w:val="999999"/>
              <w:sz w:val="16"/>
              <w:szCs w:val="16"/>
            </w:rPr>
            <w:t>K9J 7Y8</w:t>
          </w:r>
        </w:smartTag>
      </w:smartTag>
    </w:smartTag>
    <w:r w:rsidRPr="00F92F7E">
      <w:rPr>
        <w:rFonts w:ascii="Helvetica 55 Roman" w:hAnsi="Helvetica 55 Roman" w:cs="Calibri"/>
        <w:bCs/>
        <w:iCs/>
        <w:color w:val="999999"/>
        <w:sz w:val="16"/>
        <w:szCs w:val="16"/>
      </w:rPr>
      <w:t xml:space="preserve"> </w:t>
    </w:r>
    <w:r w:rsidRPr="00F92F7E">
      <w:rPr>
        <w:rFonts w:ascii="Helvetica 55 Roman" w:hAnsi="Helvetica 55 Roman" w:cs="Calibri"/>
        <w:bCs/>
        <w:iCs/>
        <w:sz w:val="16"/>
        <w:szCs w:val="16"/>
      </w:rPr>
      <w:t>web</w:t>
    </w:r>
    <w:r w:rsidRPr="00F92F7E">
      <w:rPr>
        <w:rFonts w:ascii="Helvetica 55 Roman" w:hAnsi="Helvetica 55 Roman" w:cs="Calibri"/>
        <w:bCs/>
        <w:iCs/>
        <w:color w:val="999999"/>
        <w:sz w:val="16"/>
        <w:szCs w:val="16"/>
      </w:rPr>
      <w:t xml:space="preserve"> publicenergy.ca</w:t>
    </w:r>
  </w:p>
  <w:p w:rsidR="007F595E" w:rsidRPr="00F92F7E" w:rsidRDefault="007F595E" w:rsidP="007F595E">
    <w:pPr>
      <w:widowControl w:val="0"/>
      <w:autoSpaceDE w:val="0"/>
      <w:autoSpaceDN w:val="0"/>
      <w:adjustRightInd w:val="0"/>
      <w:spacing w:line="240" w:lineRule="exact"/>
      <w:jc w:val="center"/>
      <w:rPr>
        <w:rFonts w:ascii="Helvetica 55 Roman" w:hAnsi="Helvetica 55 Roman" w:cs="Calibri"/>
        <w:bCs/>
        <w:iCs/>
        <w:sz w:val="16"/>
        <w:szCs w:val="16"/>
      </w:rPr>
    </w:pPr>
    <w:r w:rsidRPr="00F92F7E">
      <w:rPr>
        <w:rFonts w:ascii="Helvetica 55 Roman" w:hAnsi="Helvetica 55 Roman" w:cs="Calibri"/>
        <w:bCs/>
        <w:iCs/>
        <w:sz w:val="16"/>
        <w:szCs w:val="16"/>
      </w:rPr>
      <w:t>phone</w:t>
    </w:r>
    <w:r w:rsidRPr="00F92F7E">
      <w:rPr>
        <w:rFonts w:ascii="Helvetica 55 Roman" w:hAnsi="Helvetica 55 Roman" w:cs="Calibri"/>
        <w:bCs/>
        <w:iCs/>
        <w:color w:val="999999"/>
        <w:sz w:val="16"/>
        <w:szCs w:val="16"/>
      </w:rPr>
      <w:t xml:space="preserve"> (705) 745-1788</w:t>
    </w:r>
    <w:r w:rsidRPr="00F92F7E">
      <w:rPr>
        <w:rFonts w:ascii="Helvetica 55 Roman" w:hAnsi="Helvetica 55 Roman" w:cs="Calibri"/>
        <w:bCs/>
        <w:iCs/>
        <w:sz w:val="16"/>
        <w:szCs w:val="16"/>
      </w:rPr>
      <w:t xml:space="preserve"> fax </w:t>
    </w:r>
    <w:r w:rsidRPr="00F92F7E">
      <w:rPr>
        <w:rFonts w:ascii="Helvetica 55 Roman" w:hAnsi="Helvetica 55 Roman" w:cs="Calibri"/>
        <w:bCs/>
        <w:iCs/>
        <w:color w:val="999999"/>
        <w:sz w:val="16"/>
        <w:szCs w:val="16"/>
      </w:rPr>
      <w:t>(705) 749-3606</w:t>
    </w:r>
    <w:r w:rsidRPr="00F92F7E">
      <w:rPr>
        <w:rFonts w:ascii="Helvetica 55 Roman" w:hAnsi="Helvetica 55 Roman" w:cs="Calibri"/>
        <w:bCs/>
        <w:iCs/>
        <w:sz w:val="16"/>
        <w:szCs w:val="16"/>
      </w:rPr>
      <w:t xml:space="preserve"> office </w:t>
    </w:r>
    <w:r w:rsidRPr="00F92F7E">
      <w:rPr>
        <w:rFonts w:ascii="Helvetica 55 Roman" w:hAnsi="Helvetica 55 Roman" w:cs="Calibri"/>
        <w:bCs/>
        <w:iCs/>
        <w:color w:val="999999"/>
        <w:sz w:val="16"/>
        <w:szCs w:val="16"/>
      </w:rPr>
      <w:t xml:space="preserve">140 Charlotte St. Floor 3,  </w:t>
    </w:r>
    <w:smartTag w:uri="urn:schemas-microsoft-com:office:smarttags" w:element="City">
      <w:r w:rsidRPr="00F92F7E">
        <w:rPr>
          <w:rFonts w:ascii="Helvetica 55 Roman" w:hAnsi="Helvetica 55 Roman" w:cs="Calibri"/>
          <w:bCs/>
          <w:iCs/>
          <w:color w:val="999999"/>
          <w:sz w:val="16"/>
          <w:szCs w:val="16"/>
        </w:rPr>
        <w:t xml:space="preserve">Peterborough, </w:t>
      </w:r>
      <w:smartTag w:uri="urn:schemas-microsoft-com:office:smarttags" w:element="PostalCode">
        <w:smartTag w:uri="urn:schemas-microsoft-com:office:smarttags" w:element="State">
          <w:r w:rsidRPr="00F92F7E">
            <w:rPr>
              <w:rFonts w:ascii="Helvetica 55 Roman" w:hAnsi="Helvetica 55 Roman" w:cs="Calibri"/>
              <w:bCs/>
              <w:iCs/>
              <w:color w:val="999999"/>
              <w:sz w:val="16"/>
              <w:szCs w:val="16"/>
            </w:rPr>
            <w:t>ON</w:t>
          </w:r>
        </w:smartTag>
      </w:smartTag>
      <w:r w:rsidRPr="00F92F7E">
        <w:rPr>
          <w:rFonts w:ascii="Helvetica 55 Roman" w:hAnsi="Helvetica 55 Roman" w:cs="Calibri"/>
          <w:bCs/>
          <w:iCs/>
          <w:color w:val="999999"/>
          <w:sz w:val="16"/>
          <w:szCs w:val="16"/>
        </w:rPr>
        <w:t xml:space="preserve"> </w:t>
      </w:r>
      <w:smartTag w:uri="urn:schemas-microsoft-com:office:smarttags" w:element="place">
        <w:r w:rsidRPr="00F92F7E">
          <w:rPr>
            <w:rFonts w:ascii="Helvetica 55 Roman" w:hAnsi="Helvetica 55 Roman" w:cs="Calibri"/>
            <w:bCs/>
            <w:iCs/>
            <w:color w:val="999999"/>
            <w:sz w:val="16"/>
            <w:szCs w:val="16"/>
          </w:rPr>
          <w:t>K9J 2T8</w:t>
        </w:r>
      </w:smartTag>
    </w:smartTag>
  </w:p>
  <w:p w:rsidR="007F595E" w:rsidRDefault="007F595E">
    <w:pPr>
      <w:pStyle w:val="Footer"/>
    </w:pPr>
  </w:p>
  <w:p w:rsidR="007F595E" w:rsidRDefault="007F5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FC" w:rsidRDefault="004A0CFC" w:rsidP="004A0CFC">
      <w:pPr>
        <w:spacing w:after="0" w:line="240" w:lineRule="auto"/>
      </w:pPr>
      <w:r>
        <w:separator/>
      </w:r>
    </w:p>
  </w:footnote>
  <w:footnote w:type="continuationSeparator" w:id="0">
    <w:p w:rsidR="004A0CFC" w:rsidRDefault="004A0CFC" w:rsidP="004A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FC" w:rsidRDefault="004A0CFC" w:rsidP="004A0CFC">
    <w:pPr>
      <w:widowControl w:val="0"/>
      <w:autoSpaceDE w:val="0"/>
      <w:autoSpaceDN w:val="0"/>
      <w:adjustRightInd w:val="0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7C46A" wp14:editId="3056F0F3">
              <wp:simplePos x="0" y="0"/>
              <wp:positionH relativeFrom="column">
                <wp:posOffset>1143000</wp:posOffset>
              </wp:positionH>
              <wp:positionV relativeFrom="paragraph">
                <wp:posOffset>31750</wp:posOffset>
              </wp:positionV>
              <wp:extent cx="5520690" cy="476250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069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0CFC" w:rsidRPr="00994EA3" w:rsidRDefault="004A0CFC" w:rsidP="004A0CFC">
                          <w:pPr>
                            <w:rPr>
                              <w:rFonts w:ascii="HelveticaNeue Condensed" w:hAnsi="HelveticaNeue Condensed"/>
                              <w:sz w:val="44"/>
                              <w:szCs w:val="44"/>
                            </w:rPr>
                          </w:pPr>
                          <w:r w:rsidRPr="00994EA3">
                            <w:rPr>
                              <w:rFonts w:ascii="HelveticaNeue Condensed" w:hAnsi="HelveticaNeue Condensed"/>
                              <w:color w:val="A6A6A6"/>
                              <w:sz w:val="44"/>
                              <w:szCs w:val="44"/>
                            </w:rPr>
                            <w:t>The Power of Performance</w:t>
                          </w:r>
                          <w:r w:rsidRPr="00994EA3">
                            <w:rPr>
                              <w:rFonts w:ascii="HelveticaNeue Condensed" w:hAnsi="HelveticaNeue Condensed"/>
                              <w:sz w:val="44"/>
                              <w:szCs w:val="44"/>
                            </w:rPr>
                            <w:t xml:space="preserve"> Public Energy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7C4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0pt;margin-top:2.5pt;width:434.7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" strokecolor="white">
              <v:textbox>
                <w:txbxContent>
                  <w:p w:rsidR="004A0CFC" w:rsidRPr="00994EA3" w:rsidRDefault="004A0CFC" w:rsidP="004A0CFC">
                    <w:pPr>
                      <w:rPr>
                        <w:rFonts w:ascii="HelveticaNeue Condensed" w:hAnsi="HelveticaNeue Condensed"/>
                        <w:sz w:val="44"/>
                        <w:szCs w:val="44"/>
                      </w:rPr>
                    </w:pPr>
                    <w:r w:rsidRPr="00994EA3">
                      <w:rPr>
                        <w:rFonts w:ascii="HelveticaNeue Condensed" w:hAnsi="HelveticaNeue Condensed"/>
                        <w:color w:val="A6A6A6"/>
                        <w:sz w:val="44"/>
                        <w:szCs w:val="44"/>
                      </w:rPr>
                      <w:t>The Power of Performance</w:t>
                    </w:r>
                    <w:r w:rsidRPr="00994EA3">
                      <w:rPr>
                        <w:rFonts w:ascii="HelveticaNeue Condensed" w:hAnsi="HelveticaNeue Condensed"/>
                        <w:sz w:val="44"/>
                        <w:szCs w:val="44"/>
                      </w:rPr>
                      <w:t xml:space="preserve"> Public Energy</w:t>
                    </w:r>
                  </w:p>
                </w:txbxContent>
              </v:textbox>
            </v:shape>
          </w:pict>
        </mc:Fallback>
      </mc:AlternateContent>
    </w:r>
    <w:r>
      <w:rPr>
        <w:rFonts w:cs="Calibri"/>
        <w:noProof/>
        <w:vertAlign w:val="subscript"/>
        <w:lang w:eastAsia="en-CA"/>
      </w:rPr>
      <w:drawing>
        <wp:inline distT="0" distB="0" distL="0" distR="0" wp14:anchorId="126656F9" wp14:editId="7B2346E0">
          <wp:extent cx="981075" cy="1114425"/>
          <wp:effectExtent l="0" t="0" r="0" b="0"/>
          <wp:docPr id="1" name="Picture 1" descr="Public Energy logo_100Y-100M+tag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 Energy logo_100Y-100M+tag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  <w:vertAlign w:val="subscript"/>
      </w:rPr>
      <w:t xml:space="preserve">  </w:t>
    </w:r>
  </w:p>
  <w:p w:rsidR="004A0CFC" w:rsidRDefault="004A0CFC">
    <w:pPr>
      <w:pStyle w:val="Header"/>
    </w:pPr>
  </w:p>
  <w:p w:rsidR="004A0CFC" w:rsidRDefault="004A0C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FC"/>
    <w:rsid w:val="00042421"/>
    <w:rsid w:val="0006637F"/>
    <w:rsid w:val="001A507C"/>
    <w:rsid w:val="001F32CA"/>
    <w:rsid w:val="00233B3D"/>
    <w:rsid w:val="00285E76"/>
    <w:rsid w:val="00347D47"/>
    <w:rsid w:val="00387CC0"/>
    <w:rsid w:val="003C1860"/>
    <w:rsid w:val="00407284"/>
    <w:rsid w:val="00461D97"/>
    <w:rsid w:val="00476C71"/>
    <w:rsid w:val="004A0CFC"/>
    <w:rsid w:val="004D6317"/>
    <w:rsid w:val="0053224B"/>
    <w:rsid w:val="00553646"/>
    <w:rsid w:val="005D0B29"/>
    <w:rsid w:val="0062760B"/>
    <w:rsid w:val="0072146A"/>
    <w:rsid w:val="007722AB"/>
    <w:rsid w:val="0079345D"/>
    <w:rsid w:val="007F595E"/>
    <w:rsid w:val="009C1869"/>
    <w:rsid w:val="00AB27A2"/>
    <w:rsid w:val="00AB784B"/>
    <w:rsid w:val="00AE00D6"/>
    <w:rsid w:val="00BA2728"/>
    <w:rsid w:val="00CA4FC1"/>
    <w:rsid w:val="00CC18B2"/>
    <w:rsid w:val="00D7045F"/>
    <w:rsid w:val="00DD1DAB"/>
    <w:rsid w:val="00DE0477"/>
    <w:rsid w:val="00E04874"/>
    <w:rsid w:val="00E87481"/>
    <w:rsid w:val="00EE7981"/>
    <w:rsid w:val="00F407A0"/>
    <w:rsid w:val="00FB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0F966D4"/>
  <w15:chartTrackingRefBased/>
  <w15:docId w15:val="{40FB3A79-E09F-4FC7-93D5-31E7663E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F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407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C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0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CFC"/>
  </w:style>
  <w:style w:type="paragraph" w:styleId="Footer">
    <w:name w:val="footer"/>
    <w:basedOn w:val="Normal"/>
    <w:link w:val="FooterChar"/>
    <w:uiPriority w:val="99"/>
    <w:unhideWhenUsed/>
    <w:rsid w:val="004A0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CFC"/>
  </w:style>
  <w:style w:type="character" w:customStyle="1" w:styleId="Heading3Char">
    <w:name w:val="Heading 3 Char"/>
    <w:basedOn w:val="DefaultParagraphFont"/>
    <w:link w:val="Heading3"/>
    <w:uiPriority w:val="9"/>
    <w:rsid w:val="00F407A0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Emphasis">
    <w:name w:val="Emphasis"/>
    <w:basedOn w:val="DefaultParagraphFont"/>
    <w:uiPriority w:val="20"/>
    <w:qFormat/>
    <w:rsid w:val="00F407A0"/>
    <w:rPr>
      <w:i/>
      <w:iCs/>
    </w:rPr>
  </w:style>
  <w:style w:type="paragraph" w:styleId="NormalWeb">
    <w:name w:val="Normal (Web)"/>
    <w:basedOn w:val="Normal"/>
    <w:uiPriority w:val="99"/>
    <w:unhideWhenUsed/>
    <w:rsid w:val="00F4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F407A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style01">
    <w:name w:val="fontstyle01"/>
    <w:basedOn w:val="DefaultParagraphFont"/>
    <w:rsid w:val="00CA4FC1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A4FC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CA4FC1"/>
    <w:rPr>
      <w:rFonts w:ascii="MS-Mincho" w:hAnsi="MS-Minch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A4F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1">
    <w:name w:val="fontstyle11"/>
    <w:basedOn w:val="DefaultParagraphFont"/>
    <w:rsid w:val="003C1860"/>
    <w:rPr>
      <w:rFonts w:ascii="Calibri-Bold" w:hAnsi="Calibri-Bold" w:hint="default"/>
      <w:b/>
      <w:bCs/>
      <w:i w:val="0"/>
      <w:iCs w:val="0"/>
      <w:color w:val="000000"/>
      <w:sz w:val="18"/>
      <w:szCs w:val="18"/>
    </w:rPr>
  </w:style>
  <w:style w:type="paragraph" w:customStyle="1" w:styleId="textbox">
    <w:name w:val="textbox"/>
    <w:basedOn w:val="Normal"/>
    <w:rsid w:val="0046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0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3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l@publicenergy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40BC-246C-4C79-9EBF-13B34581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Public Energy</cp:lastModifiedBy>
  <cp:revision>6</cp:revision>
  <dcterms:created xsi:type="dcterms:W3CDTF">2019-01-24T22:02:00Z</dcterms:created>
  <dcterms:modified xsi:type="dcterms:W3CDTF">2019-01-28T15:48:00Z</dcterms:modified>
</cp:coreProperties>
</file>